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55" w:rsidRDefault="00010C55" w:rsidP="00010C55">
      <w:pPr>
        <w:pStyle w:val="NormalWeb"/>
        <w:spacing w:before="160" w:beforeAutospacing="0" w:after="0" w:afterAutospacing="0"/>
        <w:ind w:left="547" w:hanging="547"/>
      </w:pPr>
      <w:bookmarkStart w:id="0" w:name="_GoBack"/>
      <w:bookmarkEnd w:id="0"/>
      <w:r>
        <w:rPr>
          <w:rFonts w:ascii="Franklin Gothic Book" w:eastAsia="+mn-ea" w:hAnsi="Franklin Gothic Book" w:cs="+mn-cs"/>
          <w:b/>
          <w:bCs/>
          <w:color w:val="000000"/>
          <w:kern w:val="24"/>
          <w:sz w:val="108"/>
          <w:szCs w:val="108"/>
        </w:rPr>
        <w:t>DSPL9</w:t>
      </w:r>
    </w:p>
    <w:p w:rsidR="00010C55" w:rsidRDefault="00010C55" w:rsidP="00010C55">
      <w:pPr>
        <w:pStyle w:val="NormalWeb"/>
        <w:spacing w:before="160" w:beforeAutospacing="0" w:after="0" w:afterAutospacing="0"/>
        <w:ind w:left="547" w:hanging="547"/>
      </w:pPr>
      <w:r>
        <w:rPr>
          <w:rFonts w:ascii="Franklin Gothic Book" w:eastAsia="+mn-ea" w:hAnsi="Franklin Gothic Book" w:cs="+mn-cs"/>
          <w:b/>
          <w:bCs/>
          <w:color w:val="000000"/>
          <w:kern w:val="24"/>
          <w:sz w:val="108"/>
          <w:szCs w:val="108"/>
        </w:rPr>
        <w:t>Primary Behaviour</w:t>
      </w:r>
    </w:p>
    <w:p w:rsidR="00010C55" w:rsidRDefault="00010C55" w:rsidP="00010C55">
      <w:pPr>
        <w:pStyle w:val="NormalWeb"/>
        <w:spacing w:before="160" w:beforeAutospacing="0" w:after="0" w:afterAutospacing="0"/>
        <w:ind w:left="547" w:hanging="547"/>
        <w:rPr>
          <w:rFonts w:ascii="Franklin Gothic Book" w:eastAsia="+mn-ea" w:hAnsi="Franklin Gothic Book" w:cs="+mn-cs"/>
          <w:b/>
          <w:bCs/>
          <w:color w:val="000000"/>
          <w:kern w:val="24"/>
          <w:sz w:val="108"/>
          <w:szCs w:val="108"/>
        </w:rPr>
      </w:pPr>
      <w:r>
        <w:rPr>
          <w:rFonts w:ascii="Franklin Gothic Book" w:eastAsia="+mn-ea" w:hAnsi="Franklin Gothic Book" w:cs="+mn-cs"/>
          <w:b/>
          <w:bCs/>
          <w:color w:val="000000"/>
          <w:kern w:val="24"/>
          <w:sz w:val="108"/>
          <w:szCs w:val="108"/>
        </w:rPr>
        <w:t>Partnership</w:t>
      </w:r>
    </w:p>
    <w:p w:rsidR="00543B68" w:rsidRPr="00543B68" w:rsidRDefault="00543B68" w:rsidP="00010C55">
      <w:pPr>
        <w:pStyle w:val="NormalWeb"/>
        <w:spacing w:before="160" w:beforeAutospacing="0" w:after="0" w:afterAutospacing="0"/>
        <w:ind w:left="547" w:hanging="547"/>
        <w:rPr>
          <w:rFonts w:ascii="Franklin Gothic Book" w:eastAsia="+mn-ea" w:hAnsi="Franklin Gothic Book" w:cs="+mn-cs"/>
          <w:b/>
          <w:bCs/>
          <w:color w:val="000000"/>
          <w:kern w:val="24"/>
        </w:rPr>
      </w:pPr>
    </w:p>
    <w:p w:rsidR="00FF1768" w:rsidRDefault="00543B68" w:rsidP="00543B68">
      <w:pPr>
        <w:pStyle w:val="NormalWeb"/>
        <w:spacing w:before="160" w:beforeAutospacing="0" w:after="0" w:afterAutospacing="0"/>
        <w:ind w:left="547" w:hanging="547"/>
        <w:jc w:val="center"/>
        <w:rPr>
          <w:rFonts w:ascii="Franklin Gothic Book" w:eastAsia="+mn-ea" w:hAnsi="Franklin Gothic Book" w:cs="+mn-cs"/>
          <w:b/>
          <w:bCs/>
          <w:color w:val="000000"/>
          <w:kern w:val="24"/>
          <w:sz w:val="108"/>
          <w:szCs w:val="108"/>
        </w:rPr>
      </w:pPr>
      <w:r>
        <w:rPr>
          <w:rFonts w:ascii="Franklin Gothic Book" w:eastAsia="+mn-ea" w:hAnsi="Franklin Gothic Book" w:cs="+mn-cs"/>
          <w:b/>
          <w:bCs/>
          <w:noProof/>
          <w:color w:val="000000"/>
          <w:kern w:val="24"/>
          <w:sz w:val="108"/>
          <w:szCs w:val="108"/>
        </w:rPr>
        <w:drawing>
          <wp:inline distT="0" distB="0" distL="0" distR="0" wp14:anchorId="66D14CBD" wp14:editId="0679DE15">
            <wp:extent cx="2844800" cy="26933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0633" cy="2689396"/>
                    </a:xfrm>
                    <a:prstGeom prst="rect">
                      <a:avLst/>
                    </a:prstGeom>
                    <a:noFill/>
                  </pic:spPr>
                </pic:pic>
              </a:graphicData>
            </a:graphic>
          </wp:inline>
        </w:drawing>
      </w:r>
    </w:p>
    <w:p w:rsidR="00FF1768" w:rsidRDefault="00FF1768" w:rsidP="00FF1768">
      <w:pPr>
        <w:pStyle w:val="NormalWeb"/>
        <w:spacing w:before="160" w:beforeAutospacing="0" w:after="0" w:afterAutospacing="0"/>
        <w:rPr>
          <w:rFonts w:ascii="Franklin Gothic Book" w:eastAsia="+mn-ea" w:hAnsi="Franklin Gothic Book" w:cs="+mn-cs"/>
          <w:b/>
          <w:bCs/>
          <w:color w:val="000000"/>
          <w:kern w:val="24"/>
          <w:sz w:val="56"/>
          <w:szCs w:val="56"/>
        </w:rPr>
      </w:pPr>
    </w:p>
    <w:p w:rsidR="00053E33" w:rsidRPr="00FF1768" w:rsidRDefault="00FF1768" w:rsidP="00FF1768">
      <w:pPr>
        <w:pStyle w:val="NormalWeb"/>
        <w:spacing w:before="160" w:beforeAutospacing="0" w:after="0" w:afterAutospacing="0"/>
        <w:rPr>
          <w:rFonts w:ascii="Franklin Gothic Book" w:eastAsia="+mn-ea" w:hAnsi="Franklin Gothic Book" w:cs="+mn-cs"/>
          <w:b/>
          <w:bCs/>
          <w:color w:val="000000"/>
          <w:kern w:val="24"/>
          <w:sz w:val="56"/>
          <w:szCs w:val="56"/>
        </w:rPr>
      </w:pPr>
      <w:r w:rsidRPr="00FF1768">
        <w:rPr>
          <w:rFonts w:ascii="Franklin Gothic Book" w:eastAsia="+mn-ea" w:hAnsi="Franklin Gothic Book" w:cs="+mn-cs"/>
          <w:b/>
          <w:bCs/>
          <w:color w:val="000000"/>
          <w:kern w:val="24"/>
          <w:sz w:val="56"/>
          <w:szCs w:val="56"/>
        </w:rPr>
        <w:t>Information Bo</w:t>
      </w:r>
      <w:r>
        <w:rPr>
          <w:rFonts w:ascii="Franklin Gothic Book" w:eastAsia="+mn-ea" w:hAnsi="Franklin Gothic Book" w:cs="+mn-cs"/>
          <w:b/>
          <w:bCs/>
          <w:color w:val="000000"/>
          <w:kern w:val="24"/>
          <w:sz w:val="56"/>
          <w:szCs w:val="56"/>
        </w:rPr>
        <w:t>oklet for DSPL9 Primary Schools</w:t>
      </w:r>
    </w:p>
    <w:p w:rsidR="00FF1768" w:rsidRDefault="00FF1768" w:rsidP="00FF1768">
      <w:pPr>
        <w:pStyle w:val="NormalWeb"/>
        <w:spacing w:before="160" w:beforeAutospacing="0" w:after="0" w:afterAutospacing="0"/>
        <w:jc w:val="both"/>
        <w:rPr>
          <w:rFonts w:ascii="Franklin Gothic Book" w:eastAsia="+mn-ea" w:hAnsi="Franklin Gothic Book" w:cs="+mn-cs"/>
          <w:b/>
          <w:bCs/>
          <w:color w:val="000000"/>
          <w:kern w:val="24"/>
          <w:sz w:val="28"/>
          <w:szCs w:val="28"/>
        </w:rPr>
        <w:sectPr w:rsidR="00FF1768" w:rsidSect="00053E33">
          <w:footerReference w:type="default" r:id="rId8"/>
          <w:pgSz w:w="11906" w:h="16838"/>
          <w:pgMar w:top="1440" w:right="1440" w:bottom="1440" w:left="1440" w:header="708" w:footer="708"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08"/>
          <w:docGrid w:linePitch="360"/>
        </w:sectPr>
      </w:pPr>
    </w:p>
    <w:p w:rsidR="00FF1768" w:rsidRPr="00FF1768" w:rsidRDefault="00FF1768" w:rsidP="00FF1768">
      <w:pPr>
        <w:pStyle w:val="NormalWeb"/>
        <w:spacing w:before="160" w:beforeAutospacing="0" w:after="0" w:afterAutospacing="0"/>
        <w:jc w:val="both"/>
        <w:rPr>
          <w:rFonts w:ascii="Franklin Gothic Book" w:eastAsia="+mn-ea" w:hAnsi="Franklin Gothic Book" w:cs="+mn-cs"/>
          <w:b/>
          <w:bCs/>
          <w:color w:val="000000"/>
          <w:kern w:val="24"/>
          <w:sz w:val="32"/>
          <w:szCs w:val="32"/>
        </w:rPr>
      </w:pPr>
      <w:r w:rsidRPr="00FF1768">
        <w:rPr>
          <w:rFonts w:ascii="Franklin Gothic Book" w:eastAsia="+mn-ea" w:hAnsi="Franklin Gothic Book" w:cs="+mn-cs"/>
          <w:b/>
          <w:bCs/>
          <w:color w:val="000000"/>
          <w:kern w:val="24"/>
          <w:sz w:val="32"/>
          <w:szCs w:val="32"/>
        </w:rPr>
        <w:lastRenderedPageBreak/>
        <w:t>Introduction</w:t>
      </w:r>
    </w:p>
    <w:p w:rsidR="00FF1768" w:rsidRDefault="00FF1768" w:rsidP="00FF1768">
      <w:pPr>
        <w:pStyle w:val="NormalWeb"/>
        <w:spacing w:before="160" w:beforeAutospacing="0" w:after="0" w:afterAutospacing="0"/>
        <w:jc w:val="both"/>
        <w:rPr>
          <w:rFonts w:ascii="Franklin Gothic Book" w:eastAsia="+mn-ea" w:hAnsi="Franklin Gothic Book" w:cs="+mn-cs"/>
          <w:bCs/>
          <w:kern w:val="24"/>
          <w:sz w:val="28"/>
          <w:szCs w:val="28"/>
        </w:rPr>
      </w:pPr>
      <w:r>
        <w:rPr>
          <w:rFonts w:ascii="Franklin Gothic Book" w:eastAsia="+mn-ea" w:hAnsi="Franklin Gothic Book" w:cs="+mn-cs"/>
          <w:bCs/>
          <w:kern w:val="24"/>
          <w:sz w:val="28"/>
          <w:szCs w:val="28"/>
        </w:rPr>
        <w:t xml:space="preserve">DSPL9 have adopted a </w:t>
      </w:r>
      <w:r w:rsidRPr="00053E33">
        <w:rPr>
          <w:rFonts w:ascii="Franklin Gothic Book" w:eastAsia="+mn-ea" w:hAnsi="Franklin Gothic Book" w:cs="+mn-cs"/>
          <w:bCs/>
          <w:kern w:val="24"/>
          <w:sz w:val="28"/>
          <w:szCs w:val="28"/>
        </w:rPr>
        <w:t>tiered approach to support social, emotional and behaviour in Primary Schools after consultation with Primary Head teachers.</w:t>
      </w:r>
    </w:p>
    <w:p w:rsidR="00FF1768" w:rsidRPr="00053E33" w:rsidRDefault="00FF1768" w:rsidP="00FF1768">
      <w:pPr>
        <w:pStyle w:val="NormalWeb"/>
        <w:spacing w:before="160" w:beforeAutospacing="0" w:after="0" w:afterAutospacing="0"/>
        <w:jc w:val="both"/>
        <w:rPr>
          <w:rFonts w:ascii="Franklin Gothic Book" w:eastAsia="+mn-ea" w:hAnsi="Franklin Gothic Book" w:cs="+mn-cs"/>
          <w:bCs/>
          <w:kern w:val="24"/>
          <w:sz w:val="28"/>
          <w:szCs w:val="28"/>
        </w:rPr>
      </w:pPr>
      <w:r>
        <w:rPr>
          <w:rFonts w:ascii="Franklin Gothic Book" w:eastAsia="+mn-ea" w:hAnsi="Franklin Gothic Book" w:cs="+mn-cs"/>
          <w:bCs/>
          <w:kern w:val="24"/>
          <w:sz w:val="28"/>
          <w:szCs w:val="28"/>
        </w:rPr>
        <w:t>This information booklet sets out the tiered approach the DSPL9 will be taking to support schools.</w:t>
      </w:r>
      <w:r w:rsidRPr="00053E33">
        <w:rPr>
          <w:rFonts w:ascii="Franklin Gothic Book" w:eastAsia="+mn-ea" w:hAnsi="Franklin Gothic Book" w:cs="+mn-cs"/>
          <w:bCs/>
          <w:kern w:val="24"/>
          <w:sz w:val="28"/>
          <w:szCs w:val="28"/>
        </w:rPr>
        <w:t xml:space="preserve"> </w:t>
      </w:r>
    </w:p>
    <w:p w:rsidR="00FF1768" w:rsidRDefault="00FF1768" w:rsidP="00FF1768">
      <w:pPr>
        <w:pStyle w:val="NormalWeb"/>
        <w:spacing w:before="160" w:beforeAutospacing="0" w:after="0" w:afterAutospacing="0"/>
        <w:jc w:val="both"/>
        <w:rPr>
          <w:rFonts w:ascii="Franklin Gothic Book" w:eastAsia="+mn-ea" w:hAnsi="Franklin Gothic Book" w:cs="+mn-cs"/>
          <w:bCs/>
          <w:kern w:val="24"/>
          <w:sz w:val="28"/>
          <w:szCs w:val="28"/>
        </w:rPr>
      </w:pPr>
      <w:r w:rsidRPr="00053E33">
        <w:rPr>
          <w:rFonts w:ascii="Franklin Gothic Book" w:eastAsia="+mn-ea" w:hAnsi="Franklin Gothic Book" w:cs="+mn-cs"/>
          <w:bCs/>
          <w:kern w:val="24"/>
          <w:sz w:val="28"/>
          <w:szCs w:val="28"/>
        </w:rPr>
        <w:t>The aim of this approach is to support schools, children and families with a focus on early intervention to ultimately reduce the number of children at significant risk of or who have been permanently excluded</w:t>
      </w:r>
    </w:p>
    <w:p w:rsidR="00FF1768" w:rsidRDefault="00FF1768" w:rsidP="00FF1768">
      <w:pPr>
        <w:pStyle w:val="NormalWeb"/>
        <w:spacing w:before="160" w:beforeAutospacing="0" w:after="0" w:afterAutospacing="0"/>
        <w:jc w:val="both"/>
        <w:rPr>
          <w:rFonts w:ascii="Franklin Gothic Book" w:eastAsia="+mn-ea" w:hAnsi="Franklin Gothic Book" w:cs="+mn-cs"/>
          <w:bCs/>
          <w:kern w:val="24"/>
          <w:sz w:val="28"/>
          <w:szCs w:val="28"/>
        </w:rPr>
      </w:pPr>
    </w:p>
    <w:p w:rsidR="00FF1768" w:rsidRPr="00FF1768" w:rsidRDefault="00FF1768" w:rsidP="00FF1768">
      <w:pPr>
        <w:pStyle w:val="NormalWeb"/>
        <w:spacing w:before="160" w:beforeAutospacing="0" w:after="0" w:afterAutospacing="0"/>
        <w:jc w:val="both"/>
        <w:rPr>
          <w:rFonts w:ascii="Franklin Gothic Book" w:eastAsia="+mn-ea" w:hAnsi="Franklin Gothic Book" w:cs="+mn-cs"/>
          <w:b/>
          <w:bCs/>
          <w:kern w:val="24"/>
          <w:sz w:val="32"/>
          <w:szCs w:val="32"/>
        </w:rPr>
      </w:pPr>
      <w:r w:rsidRPr="00FF1768">
        <w:rPr>
          <w:rFonts w:ascii="Franklin Gothic Book" w:eastAsia="+mn-ea" w:hAnsi="Franklin Gothic Book" w:cs="+mn-cs"/>
          <w:b/>
          <w:bCs/>
          <w:kern w:val="24"/>
          <w:sz w:val="32"/>
          <w:szCs w:val="32"/>
        </w:rPr>
        <w:t>Model of Behaviour Support in DSPL9</w:t>
      </w:r>
    </w:p>
    <w:p w:rsidR="00053E33" w:rsidRPr="00053E33" w:rsidRDefault="00053E33">
      <w:pPr>
        <w:rPr>
          <w:sz w:val="36"/>
          <w:szCs w:val="36"/>
        </w:rPr>
      </w:pPr>
    </w:p>
    <w:p w:rsidR="00010C55" w:rsidRPr="00053E33" w:rsidRDefault="00053E33">
      <w:pPr>
        <w:rPr>
          <w:sz w:val="36"/>
          <w:szCs w:val="36"/>
        </w:rPr>
      </w:pPr>
      <w:r w:rsidRPr="00053E33">
        <w:rPr>
          <w:noProof/>
          <w:sz w:val="36"/>
          <w:szCs w:val="36"/>
          <w:lang w:eastAsia="en-GB"/>
        </w:rPr>
        <w:drawing>
          <wp:inline distT="0" distB="0" distL="0" distR="0" wp14:anchorId="299AFFA9" wp14:editId="3A4ECAB1">
            <wp:extent cx="5486400" cy="4582523"/>
            <wp:effectExtent l="38100" t="0" r="57150" b="279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130E1" w:rsidRDefault="00F130E1" w:rsidP="00F130E1">
      <w:pPr>
        <w:spacing w:before="160" w:after="0" w:line="240" w:lineRule="auto"/>
        <w:rPr>
          <w:rFonts w:ascii="Franklin Gothic Medium" w:eastAsiaTheme="minorEastAsia" w:hAnsi="Franklin Gothic Medium"/>
          <w:b/>
          <w:bCs/>
          <w:color w:val="000000" w:themeColor="text1"/>
          <w:kern w:val="24"/>
          <w:sz w:val="32"/>
          <w:szCs w:val="32"/>
          <w:lang w:eastAsia="en-GB"/>
        </w:rPr>
        <w:sectPr w:rsidR="00F130E1" w:rsidSect="00053E33">
          <w:pgSz w:w="11906" w:h="16838"/>
          <w:pgMar w:top="1440" w:right="1440" w:bottom="1440" w:left="1440" w:header="708" w:footer="708"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08"/>
          <w:docGrid w:linePitch="360"/>
        </w:sectPr>
      </w:pPr>
    </w:p>
    <w:p w:rsidR="00BE2B79" w:rsidRPr="00FF1768" w:rsidRDefault="00BE2B79" w:rsidP="00F130E1">
      <w:pPr>
        <w:spacing w:before="160" w:after="0" w:line="240" w:lineRule="auto"/>
        <w:rPr>
          <w:rFonts w:ascii="Franklin Gothic Medium" w:eastAsiaTheme="minorEastAsia" w:hAnsi="Franklin Gothic Medium"/>
          <w:b/>
          <w:bCs/>
          <w:color w:val="000000" w:themeColor="text1"/>
          <w:kern w:val="24"/>
          <w:sz w:val="32"/>
          <w:szCs w:val="32"/>
          <w:lang w:eastAsia="en-GB"/>
        </w:rPr>
      </w:pPr>
      <w:r w:rsidRPr="00FF1768">
        <w:rPr>
          <w:rFonts w:ascii="Franklin Gothic Medium" w:eastAsiaTheme="minorEastAsia" w:hAnsi="Franklin Gothic Medium"/>
          <w:b/>
          <w:bCs/>
          <w:color w:val="000000" w:themeColor="text1"/>
          <w:kern w:val="24"/>
          <w:sz w:val="32"/>
          <w:szCs w:val="32"/>
          <w:lang w:eastAsia="en-GB"/>
        </w:rPr>
        <w:lastRenderedPageBreak/>
        <w:t>Tier 1</w:t>
      </w:r>
      <w:r w:rsidR="00F130E1">
        <w:rPr>
          <w:rFonts w:ascii="Franklin Gothic Medium" w:eastAsiaTheme="minorEastAsia" w:hAnsi="Franklin Gothic Medium"/>
          <w:b/>
          <w:bCs/>
          <w:color w:val="000000" w:themeColor="text1"/>
          <w:kern w:val="24"/>
          <w:sz w:val="32"/>
          <w:szCs w:val="32"/>
          <w:lang w:eastAsia="en-GB"/>
        </w:rPr>
        <w:t xml:space="preserve">: Within </w:t>
      </w:r>
      <w:r w:rsidR="00070A36">
        <w:rPr>
          <w:rFonts w:ascii="Franklin Gothic Medium" w:eastAsiaTheme="minorEastAsia" w:hAnsi="Franklin Gothic Medium"/>
          <w:b/>
          <w:bCs/>
          <w:color w:val="000000" w:themeColor="text1"/>
          <w:kern w:val="24"/>
          <w:sz w:val="32"/>
          <w:szCs w:val="32"/>
          <w:lang w:eastAsia="en-GB"/>
        </w:rPr>
        <w:t>School</w:t>
      </w:r>
    </w:p>
    <w:p w:rsidR="00BE2B79" w:rsidRPr="00F130E1" w:rsidRDefault="00070A36" w:rsidP="00010C55">
      <w:pPr>
        <w:spacing w:before="160" w:after="0" w:line="240" w:lineRule="auto"/>
        <w:ind w:left="547" w:hanging="547"/>
        <w:rPr>
          <w:rFonts w:ascii="Franklin Gothic Medium" w:eastAsiaTheme="minorEastAsia" w:hAnsi="Franklin Gothic Medium"/>
          <w:bCs/>
          <w:kern w:val="24"/>
          <w:sz w:val="28"/>
          <w:szCs w:val="28"/>
          <w:lang w:eastAsia="en-GB"/>
        </w:rPr>
      </w:pPr>
      <w:r>
        <w:rPr>
          <w:rFonts w:ascii="Franklin Gothic Medium" w:eastAsiaTheme="minorEastAsia" w:hAnsi="Franklin Gothic Medium"/>
          <w:bCs/>
          <w:kern w:val="24"/>
          <w:sz w:val="28"/>
          <w:szCs w:val="28"/>
          <w:lang w:eastAsia="en-GB"/>
        </w:rPr>
        <w:t>Individual schools’ responsibility for behaviour includes:</w:t>
      </w:r>
      <w:r w:rsidR="00BE2B79" w:rsidRPr="00F130E1">
        <w:rPr>
          <w:rFonts w:ascii="Franklin Gothic Medium" w:eastAsiaTheme="minorEastAsia" w:hAnsi="Franklin Gothic Medium"/>
          <w:bCs/>
          <w:kern w:val="24"/>
          <w:sz w:val="28"/>
          <w:szCs w:val="28"/>
          <w:lang w:eastAsia="en-GB"/>
        </w:rPr>
        <w:t xml:space="preserve"> </w:t>
      </w:r>
    </w:p>
    <w:p w:rsidR="00BE2B79" w:rsidRPr="00F130E1" w:rsidRDefault="00BE2B79" w:rsidP="00BE2B79">
      <w:pPr>
        <w:pStyle w:val="ListParagraph"/>
        <w:numPr>
          <w:ilvl w:val="0"/>
          <w:numId w:val="5"/>
        </w:numPr>
        <w:spacing w:before="160"/>
        <w:rPr>
          <w:rFonts w:ascii="Franklin Gothic Medium" w:eastAsiaTheme="minorEastAsia" w:hAnsi="Franklin Gothic Medium"/>
          <w:bCs/>
          <w:kern w:val="24"/>
          <w:sz w:val="28"/>
          <w:szCs w:val="28"/>
        </w:rPr>
      </w:pPr>
      <w:r w:rsidRPr="00F130E1">
        <w:rPr>
          <w:rFonts w:ascii="Franklin Gothic Medium" w:eastAsiaTheme="minorEastAsia" w:hAnsi="Franklin Gothic Medium"/>
          <w:bCs/>
          <w:kern w:val="24"/>
          <w:sz w:val="28"/>
          <w:szCs w:val="28"/>
        </w:rPr>
        <w:t>Behaviour policy</w:t>
      </w:r>
    </w:p>
    <w:p w:rsidR="00BE2B79" w:rsidRDefault="00BE2B79" w:rsidP="00BE2B79">
      <w:pPr>
        <w:pStyle w:val="ListParagraph"/>
        <w:numPr>
          <w:ilvl w:val="0"/>
          <w:numId w:val="5"/>
        </w:numPr>
        <w:spacing w:before="160"/>
        <w:rPr>
          <w:rFonts w:ascii="Franklin Gothic Medium" w:eastAsiaTheme="minorEastAsia" w:hAnsi="Franklin Gothic Medium"/>
          <w:bCs/>
          <w:kern w:val="24"/>
          <w:sz w:val="28"/>
          <w:szCs w:val="28"/>
        </w:rPr>
      </w:pPr>
      <w:r w:rsidRPr="00F130E1">
        <w:rPr>
          <w:rFonts w:ascii="Franklin Gothic Medium" w:eastAsiaTheme="minorEastAsia" w:hAnsi="Franklin Gothic Medium"/>
          <w:bCs/>
          <w:kern w:val="24"/>
          <w:sz w:val="28"/>
          <w:szCs w:val="28"/>
        </w:rPr>
        <w:t>Induction process</w:t>
      </w:r>
      <w:r w:rsidR="00070A36">
        <w:rPr>
          <w:rFonts w:ascii="Franklin Gothic Medium" w:eastAsiaTheme="minorEastAsia" w:hAnsi="Franklin Gothic Medium"/>
          <w:bCs/>
          <w:kern w:val="24"/>
          <w:sz w:val="28"/>
          <w:szCs w:val="28"/>
        </w:rPr>
        <w:t>es for all stakeholders</w:t>
      </w:r>
    </w:p>
    <w:p w:rsidR="00070A36" w:rsidRPr="00F130E1" w:rsidRDefault="00070A36" w:rsidP="00BE2B79">
      <w:pPr>
        <w:pStyle w:val="ListParagraph"/>
        <w:numPr>
          <w:ilvl w:val="0"/>
          <w:numId w:val="5"/>
        </w:numPr>
        <w:spacing w:before="160"/>
        <w:rPr>
          <w:rFonts w:ascii="Franklin Gothic Medium" w:eastAsiaTheme="minorEastAsia" w:hAnsi="Franklin Gothic Medium"/>
          <w:bCs/>
          <w:kern w:val="24"/>
          <w:sz w:val="28"/>
          <w:szCs w:val="28"/>
        </w:rPr>
      </w:pPr>
      <w:r>
        <w:rPr>
          <w:rFonts w:ascii="Franklin Gothic Medium" w:eastAsiaTheme="minorEastAsia" w:hAnsi="Franklin Gothic Medium"/>
          <w:bCs/>
          <w:kern w:val="24"/>
          <w:sz w:val="28"/>
          <w:szCs w:val="28"/>
        </w:rPr>
        <w:t>Clear communication systems between home and school</w:t>
      </w:r>
    </w:p>
    <w:p w:rsidR="00BE2B79" w:rsidRPr="00F130E1" w:rsidRDefault="00BE2B79" w:rsidP="00BE2B79">
      <w:pPr>
        <w:pStyle w:val="ListParagraph"/>
        <w:numPr>
          <w:ilvl w:val="0"/>
          <w:numId w:val="5"/>
        </w:numPr>
        <w:spacing w:before="160"/>
        <w:rPr>
          <w:rFonts w:ascii="Franklin Gothic Medium" w:eastAsiaTheme="minorEastAsia" w:hAnsi="Franklin Gothic Medium"/>
          <w:bCs/>
          <w:kern w:val="24"/>
          <w:sz w:val="28"/>
          <w:szCs w:val="28"/>
        </w:rPr>
      </w:pPr>
      <w:r w:rsidRPr="00F130E1">
        <w:rPr>
          <w:rFonts w:ascii="Franklin Gothic Medium" w:eastAsiaTheme="minorEastAsia" w:hAnsi="Franklin Gothic Medium"/>
          <w:bCs/>
          <w:kern w:val="24"/>
          <w:sz w:val="28"/>
          <w:szCs w:val="28"/>
        </w:rPr>
        <w:t>Pastoral support</w:t>
      </w:r>
    </w:p>
    <w:p w:rsidR="00BE2B79" w:rsidRPr="00F130E1" w:rsidRDefault="00BE2B79" w:rsidP="00BE2B79">
      <w:pPr>
        <w:pStyle w:val="ListParagraph"/>
        <w:numPr>
          <w:ilvl w:val="0"/>
          <w:numId w:val="5"/>
        </w:numPr>
        <w:spacing w:before="160"/>
        <w:rPr>
          <w:rFonts w:ascii="Franklin Gothic Medium" w:eastAsiaTheme="minorEastAsia" w:hAnsi="Franklin Gothic Medium"/>
          <w:bCs/>
          <w:kern w:val="24"/>
          <w:sz w:val="28"/>
          <w:szCs w:val="28"/>
        </w:rPr>
      </w:pPr>
      <w:r w:rsidRPr="00F130E1">
        <w:rPr>
          <w:rFonts w:ascii="Franklin Gothic Medium" w:eastAsiaTheme="minorEastAsia" w:hAnsi="Franklin Gothic Medium"/>
          <w:bCs/>
          <w:kern w:val="24"/>
          <w:sz w:val="28"/>
          <w:szCs w:val="28"/>
        </w:rPr>
        <w:t>In-house support</w:t>
      </w:r>
    </w:p>
    <w:p w:rsidR="00BE2B79" w:rsidRPr="00F130E1" w:rsidRDefault="00BE2B79" w:rsidP="00BE2B79">
      <w:pPr>
        <w:pStyle w:val="ListParagraph"/>
        <w:numPr>
          <w:ilvl w:val="0"/>
          <w:numId w:val="5"/>
        </w:numPr>
        <w:spacing w:before="160"/>
        <w:rPr>
          <w:rFonts w:ascii="Franklin Gothic Medium" w:eastAsiaTheme="minorEastAsia" w:hAnsi="Franklin Gothic Medium"/>
          <w:bCs/>
          <w:kern w:val="24"/>
          <w:sz w:val="28"/>
          <w:szCs w:val="28"/>
        </w:rPr>
      </w:pPr>
      <w:r w:rsidRPr="00F130E1">
        <w:rPr>
          <w:rFonts w:ascii="Franklin Gothic Medium" w:eastAsiaTheme="minorEastAsia" w:hAnsi="Franklin Gothic Medium"/>
          <w:bCs/>
          <w:kern w:val="24"/>
          <w:sz w:val="28"/>
          <w:szCs w:val="28"/>
        </w:rPr>
        <w:t>CPD</w:t>
      </w:r>
    </w:p>
    <w:p w:rsidR="00A10DAD" w:rsidRDefault="00A10DAD" w:rsidP="00A10DAD">
      <w:pPr>
        <w:pStyle w:val="ListParagraph"/>
        <w:numPr>
          <w:ilvl w:val="0"/>
          <w:numId w:val="5"/>
        </w:numPr>
        <w:spacing w:before="160"/>
        <w:rPr>
          <w:rFonts w:ascii="Franklin Gothic Medium" w:eastAsiaTheme="minorEastAsia" w:hAnsi="Franklin Gothic Medium"/>
          <w:bCs/>
          <w:kern w:val="24"/>
          <w:sz w:val="28"/>
          <w:szCs w:val="28"/>
        </w:rPr>
      </w:pPr>
      <w:r w:rsidRPr="00F130E1">
        <w:rPr>
          <w:rFonts w:ascii="Franklin Gothic Medium" w:eastAsiaTheme="minorEastAsia" w:hAnsi="Franklin Gothic Medium"/>
          <w:bCs/>
          <w:kern w:val="24"/>
          <w:sz w:val="28"/>
          <w:szCs w:val="28"/>
        </w:rPr>
        <w:t>Herts Steps</w:t>
      </w:r>
      <w:r w:rsidR="007800DA" w:rsidRPr="00F130E1">
        <w:rPr>
          <w:rFonts w:ascii="Franklin Gothic Medium" w:eastAsiaTheme="minorEastAsia" w:hAnsi="Franklin Gothic Medium"/>
          <w:bCs/>
          <w:kern w:val="24"/>
          <w:sz w:val="28"/>
          <w:szCs w:val="28"/>
        </w:rPr>
        <w:t xml:space="preserve"> training received and implemented </w:t>
      </w:r>
      <w:r w:rsidRPr="00F130E1">
        <w:rPr>
          <w:rFonts w:ascii="Franklin Gothic Medium" w:eastAsiaTheme="minorEastAsia" w:hAnsi="Franklin Gothic Medium"/>
          <w:bCs/>
          <w:kern w:val="24"/>
          <w:sz w:val="28"/>
          <w:szCs w:val="28"/>
        </w:rPr>
        <w:t>(£300 subsidy from DSPL9)</w:t>
      </w:r>
    </w:p>
    <w:p w:rsidR="00070A36" w:rsidRPr="00F130E1" w:rsidRDefault="00070A36" w:rsidP="00A10DAD">
      <w:pPr>
        <w:pStyle w:val="ListParagraph"/>
        <w:numPr>
          <w:ilvl w:val="0"/>
          <w:numId w:val="5"/>
        </w:numPr>
        <w:spacing w:before="160"/>
        <w:rPr>
          <w:rFonts w:ascii="Franklin Gothic Medium" w:eastAsiaTheme="minorEastAsia" w:hAnsi="Franklin Gothic Medium"/>
          <w:bCs/>
          <w:kern w:val="24"/>
          <w:sz w:val="28"/>
          <w:szCs w:val="28"/>
        </w:rPr>
      </w:pPr>
      <w:r>
        <w:rPr>
          <w:rFonts w:ascii="Franklin Gothic Medium" w:eastAsiaTheme="minorEastAsia" w:hAnsi="Franklin Gothic Medium"/>
          <w:bCs/>
          <w:kern w:val="24"/>
          <w:sz w:val="28"/>
          <w:szCs w:val="28"/>
        </w:rPr>
        <w:t>Family support workers</w:t>
      </w:r>
    </w:p>
    <w:p w:rsidR="00A10DAD" w:rsidRDefault="00A10DAD" w:rsidP="00F130E1">
      <w:pPr>
        <w:spacing w:before="160"/>
        <w:jc w:val="both"/>
        <w:rPr>
          <w:rFonts w:ascii="Franklin Gothic Medium" w:eastAsiaTheme="minorEastAsia" w:hAnsi="Franklin Gothic Medium"/>
          <w:bCs/>
          <w:kern w:val="24"/>
          <w:sz w:val="28"/>
          <w:szCs w:val="28"/>
        </w:rPr>
      </w:pPr>
      <w:r w:rsidRPr="00F130E1">
        <w:rPr>
          <w:rFonts w:ascii="Franklin Gothic Medium" w:eastAsiaTheme="minorEastAsia" w:hAnsi="Franklin Gothic Medium"/>
          <w:bCs/>
          <w:kern w:val="24"/>
          <w:sz w:val="28"/>
          <w:szCs w:val="28"/>
        </w:rPr>
        <w:t>As outreach services become more limited</w:t>
      </w:r>
      <w:r w:rsidR="007800DA" w:rsidRPr="00F130E1">
        <w:rPr>
          <w:rFonts w:ascii="Franklin Gothic Medium" w:eastAsiaTheme="minorEastAsia" w:hAnsi="Franklin Gothic Medium"/>
          <w:bCs/>
          <w:kern w:val="24"/>
          <w:sz w:val="28"/>
          <w:szCs w:val="28"/>
        </w:rPr>
        <w:t>, our</w:t>
      </w:r>
      <w:r w:rsidRPr="00F130E1">
        <w:rPr>
          <w:rFonts w:ascii="Franklin Gothic Medium" w:eastAsiaTheme="minorEastAsia" w:hAnsi="Franklin Gothic Medium"/>
          <w:bCs/>
          <w:kern w:val="24"/>
          <w:sz w:val="28"/>
          <w:szCs w:val="28"/>
        </w:rPr>
        <w:t xml:space="preserve"> aim is to build capacity within each school so that any additional needs for the majority of children can be supported in school and acted on quickly to prevent escalation.</w:t>
      </w:r>
      <w:r w:rsidR="00070A36">
        <w:rPr>
          <w:rFonts w:ascii="Franklin Gothic Medium" w:eastAsiaTheme="minorEastAsia" w:hAnsi="Franklin Gothic Medium"/>
          <w:bCs/>
          <w:kern w:val="24"/>
          <w:sz w:val="28"/>
          <w:szCs w:val="28"/>
        </w:rPr>
        <w:t xml:space="preserve"> At tier 1 this is a whole school, holistic approach to children and their families. DSPL9 will continue to offer training that schools can access at a minimal or no cost such as attachment training.</w:t>
      </w:r>
    </w:p>
    <w:p w:rsidR="00070A36" w:rsidRDefault="00070A36" w:rsidP="00F130E1">
      <w:pPr>
        <w:spacing w:before="160"/>
        <w:jc w:val="both"/>
        <w:rPr>
          <w:rFonts w:ascii="Franklin Gothic Medium" w:eastAsiaTheme="minorEastAsia" w:hAnsi="Franklin Gothic Medium"/>
          <w:bCs/>
          <w:kern w:val="24"/>
          <w:sz w:val="28"/>
          <w:szCs w:val="28"/>
        </w:rPr>
      </w:pPr>
      <w:r>
        <w:rPr>
          <w:rFonts w:ascii="Franklin Gothic Medium" w:eastAsiaTheme="minorEastAsia" w:hAnsi="Franklin Gothic Medium"/>
          <w:bCs/>
          <w:kern w:val="24"/>
          <w:sz w:val="28"/>
          <w:szCs w:val="28"/>
        </w:rPr>
        <w:t>DSPL9 has a triage service led by Jan Crook where schools can telephone and email for advice.</w:t>
      </w:r>
    </w:p>
    <w:p w:rsidR="00070A36" w:rsidRDefault="00070A36" w:rsidP="00F130E1">
      <w:pPr>
        <w:spacing w:before="160"/>
        <w:jc w:val="both"/>
        <w:rPr>
          <w:rFonts w:ascii="Franklin Gothic Medium" w:eastAsiaTheme="minorEastAsia" w:hAnsi="Franklin Gothic Medium"/>
          <w:bCs/>
          <w:kern w:val="24"/>
          <w:sz w:val="28"/>
          <w:szCs w:val="28"/>
        </w:rPr>
      </w:pPr>
    </w:p>
    <w:p w:rsidR="00070A36" w:rsidRDefault="009F0E62" w:rsidP="00F130E1">
      <w:pPr>
        <w:spacing w:before="160"/>
        <w:jc w:val="both"/>
        <w:rPr>
          <w:rFonts w:ascii="Franklin Gothic Medium" w:eastAsiaTheme="minorEastAsia" w:hAnsi="Franklin Gothic Medium"/>
          <w:bCs/>
          <w:kern w:val="24"/>
          <w:sz w:val="28"/>
          <w:szCs w:val="28"/>
        </w:rPr>
      </w:pPr>
      <w:hyperlink w:history="1">
        <w:r w:rsidR="00070A36" w:rsidRPr="00B13A90">
          <w:rPr>
            <w:rStyle w:val="Hyperlink"/>
            <w:rFonts w:ascii="Franklin Gothic Medium" w:eastAsiaTheme="minorEastAsia" w:hAnsi="Franklin Gothic Medium"/>
            <w:bCs/>
            <w:kern w:val="24"/>
            <w:sz w:val="28"/>
            <w:szCs w:val="28"/>
          </w:rPr>
          <w:t>www.dsplarea9.org.uk (website)</w:t>
        </w:r>
      </w:hyperlink>
    </w:p>
    <w:p w:rsidR="00070A36" w:rsidRPr="00F130E1" w:rsidRDefault="00070A36" w:rsidP="00F130E1">
      <w:pPr>
        <w:spacing w:before="160"/>
        <w:jc w:val="both"/>
        <w:rPr>
          <w:rFonts w:ascii="Franklin Gothic Medium" w:eastAsiaTheme="minorEastAsia" w:hAnsi="Franklin Gothic Medium"/>
          <w:bCs/>
          <w:kern w:val="24"/>
          <w:sz w:val="28"/>
          <w:szCs w:val="28"/>
        </w:rPr>
      </w:pPr>
      <w:r>
        <w:rPr>
          <w:rFonts w:ascii="Franklin Gothic Medium" w:eastAsiaTheme="minorEastAsia" w:hAnsi="Franklin Gothic Medium"/>
          <w:bCs/>
          <w:kern w:val="24"/>
          <w:sz w:val="28"/>
          <w:szCs w:val="28"/>
        </w:rPr>
        <w:t xml:space="preserve">Jan: </w:t>
      </w:r>
      <w:hyperlink r:id="rId14" w:history="1">
        <w:r w:rsidRPr="00B13A90">
          <w:rPr>
            <w:rStyle w:val="Hyperlink"/>
            <w:rFonts w:ascii="Franklin Gothic Medium" w:eastAsiaTheme="minorEastAsia" w:hAnsi="Franklin Gothic Medium"/>
            <w:bCs/>
            <w:kern w:val="24"/>
            <w:sz w:val="28"/>
            <w:szCs w:val="28"/>
          </w:rPr>
          <w:t>jancrook@dsplarea9.org.uk</w:t>
        </w:r>
      </w:hyperlink>
      <w:r>
        <w:rPr>
          <w:rFonts w:ascii="Franklin Gothic Medium" w:eastAsiaTheme="minorEastAsia" w:hAnsi="Franklin Gothic Medium"/>
          <w:bCs/>
          <w:kern w:val="24"/>
          <w:sz w:val="28"/>
          <w:szCs w:val="28"/>
        </w:rPr>
        <w:t xml:space="preserve"> </w:t>
      </w:r>
    </w:p>
    <w:p w:rsidR="00BE2B79" w:rsidRDefault="00BE2B79" w:rsidP="00010C55">
      <w:pPr>
        <w:spacing w:before="160" w:after="0" w:line="240" w:lineRule="auto"/>
        <w:ind w:left="547" w:hanging="547"/>
        <w:rPr>
          <w:rFonts w:eastAsiaTheme="minorEastAsia" w:hAnsi="Franklin Gothic Book"/>
          <w:b/>
          <w:bCs/>
          <w:color w:val="000000" w:themeColor="text1"/>
          <w:kern w:val="24"/>
          <w:sz w:val="40"/>
          <w:szCs w:val="40"/>
          <w:lang w:eastAsia="en-GB"/>
        </w:rPr>
      </w:pPr>
    </w:p>
    <w:p w:rsidR="00F130E1" w:rsidRDefault="00F130E1" w:rsidP="00010C55">
      <w:pPr>
        <w:spacing w:before="160" w:after="0" w:line="240" w:lineRule="auto"/>
        <w:ind w:left="547" w:hanging="547"/>
        <w:rPr>
          <w:rFonts w:ascii="Franklin Gothic Medium" w:eastAsiaTheme="minorEastAsia" w:hAnsi="Franklin Gothic Medium"/>
          <w:b/>
          <w:bCs/>
          <w:kern w:val="24"/>
          <w:sz w:val="32"/>
          <w:szCs w:val="32"/>
          <w:lang w:eastAsia="en-GB"/>
        </w:rPr>
        <w:sectPr w:rsidR="00F130E1" w:rsidSect="00053E33">
          <w:pgSz w:w="11906" w:h="16838"/>
          <w:pgMar w:top="1440" w:right="1440" w:bottom="1440" w:left="1440" w:header="708" w:footer="708"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08"/>
          <w:docGrid w:linePitch="360"/>
        </w:sectPr>
      </w:pPr>
    </w:p>
    <w:p w:rsidR="00010C55" w:rsidRDefault="00010C55" w:rsidP="00010C55">
      <w:pPr>
        <w:spacing w:before="160" w:after="0" w:line="240" w:lineRule="auto"/>
        <w:ind w:left="547" w:hanging="547"/>
        <w:rPr>
          <w:rFonts w:ascii="Franklin Gothic Medium" w:eastAsiaTheme="minorEastAsia" w:hAnsi="Franklin Gothic Medium"/>
          <w:kern w:val="24"/>
          <w:sz w:val="32"/>
          <w:szCs w:val="32"/>
          <w:lang w:eastAsia="en-GB"/>
        </w:rPr>
      </w:pPr>
      <w:r w:rsidRPr="00F130E1">
        <w:rPr>
          <w:rFonts w:ascii="Franklin Gothic Medium" w:eastAsiaTheme="minorEastAsia" w:hAnsi="Franklin Gothic Medium"/>
          <w:b/>
          <w:bCs/>
          <w:kern w:val="24"/>
          <w:sz w:val="32"/>
          <w:szCs w:val="32"/>
          <w:lang w:eastAsia="en-GB"/>
        </w:rPr>
        <w:lastRenderedPageBreak/>
        <w:t>Tier 2</w:t>
      </w:r>
      <w:r w:rsidR="00627333" w:rsidRPr="00F130E1">
        <w:rPr>
          <w:rFonts w:ascii="Franklin Gothic Medium" w:eastAsiaTheme="minorEastAsia" w:hAnsi="Franklin Gothic Medium"/>
          <w:b/>
          <w:bCs/>
          <w:kern w:val="24"/>
          <w:sz w:val="32"/>
          <w:szCs w:val="32"/>
          <w:lang w:eastAsia="en-GB"/>
        </w:rPr>
        <w:t>:</w:t>
      </w:r>
      <w:r w:rsidRPr="00F130E1">
        <w:rPr>
          <w:rFonts w:ascii="Franklin Gothic Medium" w:eastAsiaTheme="minorEastAsia" w:hAnsi="Franklin Gothic Medium"/>
          <w:b/>
          <w:bCs/>
          <w:kern w:val="24"/>
          <w:sz w:val="32"/>
          <w:szCs w:val="32"/>
          <w:lang w:eastAsia="en-GB"/>
        </w:rPr>
        <w:t xml:space="preserve"> </w:t>
      </w:r>
      <w:r w:rsidR="00F130E1" w:rsidRPr="00F130E1">
        <w:rPr>
          <w:rFonts w:ascii="Franklin Gothic Medium" w:eastAsiaTheme="minorEastAsia" w:hAnsi="Franklin Gothic Medium"/>
          <w:b/>
          <w:kern w:val="24"/>
          <w:sz w:val="32"/>
          <w:szCs w:val="32"/>
          <w:lang w:eastAsia="en-GB"/>
        </w:rPr>
        <w:t>Behaviour Hub Schools – Peer Support</w:t>
      </w:r>
    </w:p>
    <w:p w:rsidR="00F130E1" w:rsidRPr="00F130E1" w:rsidRDefault="00F130E1" w:rsidP="00010C55">
      <w:pPr>
        <w:spacing w:before="160" w:after="0" w:line="240" w:lineRule="auto"/>
        <w:ind w:left="547" w:hanging="547"/>
        <w:rPr>
          <w:rFonts w:ascii="Franklin Gothic Medium" w:eastAsiaTheme="minorEastAsia" w:hAnsi="Franklin Gothic Medium"/>
          <w:kern w:val="24"/>
          <w:sz w:val="32"/>
          <w:szCs w:val="32"/>
          <w:lang w:eastAsia="en-GB"/>
        </w:rPr>
      </w:pPr>
      <w:r>
        <w:rPr>
          <w:rFonts w:ascii="Franklin Gothic Medium" w:eastAsiaTheme="minorEastAsia" w:hAnsi="Franklin Gothic Medium"/>
          <w:kern w:val="24"/>
          <w:sz w:val="32"/>
          <w:szCs w:val="32"/>
          <w:lang w:eastAsia="en-GB"/>
        </w:rPr>
        <w:t>DSPL9 Hub Schools:</w:t>
      </w:r>
    </w:p>
    <w:tbl>
      <w:tblPr>
        <w:tblStyle w:val="TableGrid"/>
        <w:tblW w:w="0" w:type="auto"/>
        <w:tblInd w:w="108" w:type="dxa"/>
        <w:tblLook w:val="04A0" w:firstRow="1" w:lastRow="0" w:firstColumn="1" w:lastColumn="0" w:noHBand="0" w:noVBand="1"/>
      </w:tblPr>
      <w:tblGrid>
        <w:gridCol w:w="4466"/>
        <w:gridCol w:w="4442"/>
      </w:tblGrid>
      <w:tr w:rsidR="00F130E1" w:rsidRPr="00F130E1" w:rsidTr="00F130E1">
        <w:tc>
          <w:tcPr>
            <w:tcW w:w="4567" w:type="dxa"/>
          </w:tcPr>
          <w:p w:rsidR="00F130E1" w:rsidRPr="00F130E1" w:rsidRDefault="00F130E1" w:rsidP="0003343C">
            <w:pPr>
              <w:spacing w:before="160"/>
              <w:rPr>
                <w:rFonts w:ascii="Franklin Gothic Medium" w:eastAsiaTheme="minorEastAsia" w:hAnsi="Franklin Gothic Medium"/>
                <w:bCs/>
                <w:kern w:val="24"/>
                <w:sz w:val="28"/>
                <w:szCs w:val="28"/>
                <w:lang w:eastAsia="en-GB"/>
              </w:rPr>
            </w:pPr>
            <w:r w:rsidRPr="00F130E1">
              <w:rPr>
                <w:rFonts w:ascii="Franklin Gothic Medium" w:eastAsiaTheme="minorEastAsia" w:hAnsi="Franklin Gothic Medium"/>
                <w:bCs/>
                <w:kern w:val="24"/>
                <w:sz w:val="28"/>
                <w:szCs w:val="28"/>
                <w:lang w:eastAsia="en-GB"/>
              </w:rPr>
              <w:t>Bushey &amp; Radlett</w:t>
            </w:r>
          </w:p>
        </w:tc>
        <w:tc>
          <w:tcPr>
            <w:tcW w:w="4567" w:type="dxa"/>
          </w:tcPr>
          <w:p w:rsidR="00F130E1" w:rsidRPr="00F130E1" w:rsidRDefault="00F130E1" w:rsidP="00010C55">
            <w:pPr>
              <w:spacing w:before="160"/>
              <w:rPr>
                <w:rFonts w:ascii="Franklin Gothic Medium" w:eastAsiaTheme="minorEastAsia" w:hAnsi="Franklin Gothic Medium"/>
                <w:bCs/>
                <w:kern w:val="24"/>
                <w:sz w:val="28"/>
                <w:szCs w:val="28"/>
                <w:lang w:eastAsia="en-GB"/>
              </w:rPr>
            </w:pPr>
            <w:r w:rsidRPr="00F130E1">
              <w:rPr>
                <w:rFonts w:ascii="Franklin Gothic Medium" w:eastAsiaTheme="minorEastAsia" w:hAnsi="Franklin Gothic Medium"/>
                <w:bCs/>
                <w:kern w:val="24"/>
                <w:sz w:val="28"/>
                <w:szCs w:val="28"/>
                <w:lang w:eastAsia="en-GB"/>
              </w:rPr>
              <w:t>Bournehall Primary School</w:t>
            </w:r>
          </w:p>
        </w:tc>
      </w:tr>
      <w:tr w:rsidR="00F130E1" w:rsidRPr="00F130E1" w:rsidTr="00F130E1">
        <w:tc>
          <w:tcPr>
            <w:tcW w:w="4567" w:type="dxa"/>
          </w:tcPr>
          <w:p w:rsidR="00F130E1" w:rsidRPr="00F130E1" w:rsidRDefault="00F130E1" w:rsidP="0003343C">
            <w:pPr>
              <w:spacing w:before="160"/>
              <w:rPr>
                <w:rFonts w:ascii="Franklin Gothic Medium" w:eastAsiaTheme="minorEastAsia" w:hAnsi="Franklin Gothic Medium"/>
                <w:bCs/>
                <w:kern w:val="24"/>
                <w:sz w:val="28"/>
                <w:szCs w:val="28"/>
                <w:lang w:eastAsia="en-GB"/>
              </w:rPr>
            </w:pPr>
            <w:r w:rsidRPr="00F130E1">
              <w:rPr>
                <w:rFonts w:ascii="Franklin Gothic Medium" w:eastAsiaTheme="minorEastAsia" w:hAnsi="Franklin Gothic Medium"/>
                <w:bCs/>
                <w:kern w:val="24"/>
                <w:sz w:val="28"/>
                <w:szCs w:val="28"/>
                <w:lang w:eastAsia="en-GB"/>
              </w:rPr>
              <w:t>Croxley Green &amp; Rickmansworth</w:t>
            </w:r>
          </w:p>
        </w:tc>
        <w:tc>
          <w:tcPr>
            <w:tcW w:w="4567" w:type="dxa"/>
          </w:tcPr>
          <w:p w:rsidR="00F130E1" w:rsidRPr="00F130E1" w:rsidRDefault="00F130E1" w:rsidP="00010C55">
            <w:pPr>
              <w:spacing w:before="160"/>
              <w:rPr>
                <w:rFonts w:ascii="Franklin Gothic Medium" w:eastAsiaTheme="minorEastAsia" w:hAnsi="Franklin Gothic Medium"/>
                <w:bCs/>
                <w:kern w:val="24"/>
                <w:sz w:val="28"/>
                <w:szCs w:val="28"/>
                <w:lang w:eastAsia="en-GB"/>
              </w:rPr>
            </w:pPr>
            <w:proofErr w:type="spellStart"/>
            <w:r w:rsidRPr="00F130E1">
              <w:rPr>
                <w:rFonts w:ascii="Franklin Gothic Medium" w:eastAsiaTheme="minorEastAsia" w:hAnsi="Franklin Gothic Medium"/>
                <w:bCs/>
                <w:kern w:val="24"/>
                <w:sz w:val="28"/>
                <w:szCs w:val="28"/>
                <w:lang w:eastAsia="en-GB"/>
              </w:rPr>
              <w:t>Yorke</w:t>
            </w:r>
            <w:proofErr w:type="spellEnd"/>
            <w:r w:rsidRPr="00F130E1">
              <w:rPr>
                <w:rFonts w:ascii="Franklin Gothic Medium" w:eastAsiaTheme="minorEastAsia" w:hAnsi="Franklin Gothic Medium"/>
                <w:bCs/>
                <w:kern w:val="24"/>
                <w:sz w:val="28"/>
                <w:szCs w:val="28"/>
                <w:lang w:eastAsia="en-GB"/>
              </w:rPr>
              <w:t xml:space="preserve"> Mead Primary School</w:t>
            </w:r>
          </w:p>
        </w:tc>
      </w:tr>
      <w:tr w:rsidR="00F130E1" w:rsidRPr="00F130E1" w:rsidTr="00F130E1">
        <w:tc>
          <w:tcPr>
            <w:tcW w:w="4567" w:type="dxa"/>
          </w:tcPr>
          <w:p w:rsidR="00F130E1" w:rsidRPr="00F130E1" w:rsidRDefault="00F130E1" w:rsidP="0003343C">
            <w:pPr>
              <w:spacing w:before="160"/>
              <w:rPr>
                <w:rFonts w:ascii="Franklin Gothic Medium" w:eastAsiaTheme="minorEastAsia" w:hAnsi="Franklin Gothic Medium"/>
                <w:bCs/>
                <w:kern w:val="24"/>
                <w:sz w:val="28"/>
                <w:szCs w:val="28"/>
                <w:lang w:eastAsia="en-GB"/>
              </w:rPr>
            </w:pPr>
            <w:r w:rsidRPr="00F130E1">
              <w:rPr>
                <w:rFonts w:ascii="Franklin Gothic Medium" w:eastAsiaTheme="minorEastAsia" w:hAnsi="Franklin Gothic Medium"/>
                <w:bCs/>
                <w:kern w:val="24"/>
                <w:sz w:val="28"/>
                <w:szCs w:val="28"/>
                <w:lang w:eastAsia="en-GB"/>
              </w:rPr>
              <w:t>South Oxhey</w:t>
            </w:r>
          </w:p>
        </w:tc>
        <w:tc>
          <w:tcPr>
            <w:tcW w:w="4567" w:type="dxa"/>
          </w:tcPr>
          <w:p w:rsidR="00F130E1" w:rsidRPr="00F130E1" w:rsidRDefault="00F130E1" w:rsidP="00010C55">
            <w:pPr>
              <w:spacing w:before="160"/>
              <w:rPr>
                <w:rFonts w:ascii="Franklin Gothic Medium" w:eastAsiaTheme="minorEastAsia" w:hAnsi="Franklin Gothic Medium"/>
                <w:bCs/>
                <w:kern w:val="24"/>
                <w:sz w:val="28"/>
                <w:szCs w:val="28"/>
                <w:lang w:eastAsia="en-GB"/>
              </w:rPr>
            </w:pPr>
            <w:r w:rsidRPr="00F130E1">
              <w:rPr>
                <w:rFonts w:ascii="Franklin Gothic Medium" w:eastAsiaTheme="minorEastAsia" w:hAnsi="Franklin Gothic Medium"/>
                <w:bCs/>
                <w:kern w:val="24"/>
                <w:sz w:val="28"/>
                <w:szCs w:val="28"/>
                <w:lang w:eastAsia="en-GB"/>
              </w:rPr>
              <w:t>Warren Dell Primary School</w:t>
            </w:r>
          </w:p>
        </w:tc>
      </w:tr>
      <w:tr w:rsidR="00F130E1" w:rsidRPr="00F130E1" w:rsidTr="00F130E1">
        <w:tc>
          <w:tcPr>
            <w:tcW w:w="4567" w:type="dxa"/>
          </w:tcPr>
          <w:p w:rsidR="00F130E1" w:rsidRPr="00F130E1" w:rsidRDefault="00F130E1" w:rsidP="00010C55">
            <w:pPr>
              <w:spacing w:before="160"/>
              <w:rPr>
                <w:rFonts w:ascii="Franklin Gothic Medium" w:eastAsiaTheme="minorEastAsia" w:hAnsi="Franklin Gothic Medium"/>
                <w:bCs/>
                <w:kern w:val="24"/>
                <w:sz w:val="28"/>
                <w:szCs w:val="28"/>
                <w:lang w:eastAsia="en-GB"/>
              </w:rPr>
            </w:pPr>
            <w:r w:rsidRPr="00F130E1">
              <w:rPr>
                <w:rFonts w:ascii="Franklin Gothic Medium" w:eastAsiaTheme="minorEastAsia" w:hAnsi="Franklin Gothic Medium"/>
                <w:bCs/>
                <w:kern w:val="24"/>
                <w:sz w:val="28"/>
                <w:szCs w:val="28"/>
                <w:lang w:eastAsia="en-GB"/>
              </w:rPr>
              <w:t>Watford</w:t>
            </w:r>
          </w:p>
        </w:tc>
        <w:tc>
          <w:tcPr>
            <w:tcW w:w="4567" w:type="dxa"/>
          </w:tcPr>
          <w:p w:rsidR="00F130E1" w:rsidRPr="00F130E1" w:rsidRDefault="00F130E1" w:rsidP="00010C55">
            <w:pPr>
              <w:spacing w:before="160"/>
              <w:rPr>
                <w:rFonts w:ascii="Franklin Gothic Medium" w:eastAsiaTheme="minorEastAsia" w:hAnsi="Franklin Gothic Medium"/>
                <w:bCs/>
                <w:kern w:val="24"/>
                <w:sz w:val="28"/>
                <w:szCs w:val="28"/>
                <w:lang w:eastAsia="en-GB"/>
              </w:rPr>
            </w:pPr>
            <w:r w:rsidRPr="00F130E1">
              <w:rPr>
                <w:rFonts w:ascii="Franklin Gothic Medium" w:eastAsiaTheme="minorEastAsia" w:hAnsi="Franklin Gothic Medium"/>
                <w:bCs/>
                <w:kern w:val="24"/>
                <w:sz w:val="28"/>
                <w:szCs w:val="28"/>
                <w:lang w:eastAsia="en-GB"/>
              </w:rPr>
              <w:t>Central Primary School</w:t>
            </w:r>
          </w:p>
        </w:tc>
      </w:tr>
    </w:tbl>
    <w:p w:rsidR="00F130E1" w:rsidRDefault="00F130E1" w:rsidP="00F130E1">
      <w:pPr>
        <w:spacing w:before="160" w:after="0" w:line="240" w:lineRule="auto"/>
        <w:rPr>
          <w:rFonts w:ascii="Franklin Gothic Medium" w:eastAsiaTheme="minorEastAsia" w:hAnsi="Franklin Gothic Medium"/>
          <w:bCs/>
          <w:kern w:val="24"/>
          <w:sz w:val="28"/>
          <w:szCs w:val="28"/>
          <w:lang w:eastAsia="en-GB"/>
        </w:rPr>
      </w:pPr>
    </w:p>
    <w:p w:rsidR="00A10DAD" w:rsidRPr="00F130E1" w:rsidRDefault="00070A36" w:rsidP="00F130E1">
      <w:pPr>
        <w:spacing w:before="160" w:after="0" w:line="240" w:lineRule="auto"/>
        <w:rPr>
          <w:rFonts w:ascii="Franklin Gothic Medium" w:eastAsiaTheme="minorEastAsia" w:hAnsi="Franklin Gothic Medium"/>
          <w:kern w:val="24"/>
          <w:sz w:val="32"/>
          <w:szCs w:val="32"/>
          <w:lang w:eastAsia="en-GB"/>
        </w:rPr>
      </w:pPr>
      <w:r>
        <w:rPr>
          <w:rFonts w:ascii="Franklin Gothic Medium" w:eastAsiaTheme="minorEastAsia" w:hAnsi="Franklin Gothic Medium"/>
          <w:bCs/>
          <w:kern w:val="24"/>
          <w:sz w:val="32"/>
          <w:szCs w:val="32"/>
          <w:lang w:eastAsia="en-GB"/>
        </w:rPr>
        <w:t xml:space="preserve">Behaviour </w:t>
      </w:r>
      <w:r w:rsidR="00F130E1" w:rsidRPr="00F130E1">
        <w:rPr>
          <w:rFonts w:ascii="Franklin Gothic Medium" w:eastAsiaTheme="minorEastAsia" w:hAnsi="Franklin Gothic Medium"/>
          <w:bCs/>
          <w:kern w:val="24"/>
          <w:sz w:val="32"/>
          <w:szCs w:val="32"/>
          <w:lang w:eastAsia="en-GB"/>
        </w:rPr>
        <w:t>Hub School</w:t>
      </w:r>
      <w:r>
        <w:rPr>
          <w:rFonts w:ascii="Franklin Gothic Medium" w:eastAsiaTheme="minorEastAsia" w:hAnsi="Franklin Gothic Medium"/>
          <w:bCs/>
          <w:kern w:val="24"/>
          <w:sz w:val="32"/>
          <w:szCs w:val="32"/>
          <w:lang w:eastAsia="en-GB"/>
        </w:rPr>
        <w:t>s will offer peer-to-peer support, which could include:</w:t>
      </w:r>
    </w:p>
    <w:p w:rsidR="00BE2B79" w:rsidRPr="00F130E1" w:rsidRDefault="00BE2B79" w:rsidP="00BE2B79">
      <w:pPr>
        <w:pStyle w:val="ListParagraph"/>
        <w:numPr>
          <w:ilvl w:val="0"/>
          <w:numId w:val="4"/>
        </w:numPr>
        <w:spacing w:before="160"/>
        <w:rPr>
          <w:rFonts w:ascii="Franklin Gothic Medium" w:eastAsiaTheme="minorEastAsia" w:hAnsi="Franklin Gothic Medium"/>
          <w:kern w:val="24"/>
          <w:sz w:val="28"/>
          <w:szCs w:val="28"/>
        </w:rPr>
      </w:pPr>
      <w:r w:rsidRPr="00F130E1">
        <w:rPr>
          <w:rFonts w:ascii="Franklin Gothic Medium" w:eastAsiaTheme="minorEastAsia" w:hAnsi="Franklin Gothic Medium"/>
          <w:kern w:val="24"/>
          <w:sz w:val="28"/>
          <w:szCs w:val="28"/>
        </w:rPr>
        <w:t>Generic support</w:t>
      </w:r>
      <w:r w:rsidR="00070A36">
        <w:rPr>
          <w:rFonts w:ascii="Franklin Gothic Medium" w:eastAsiaTheme="minorEastAsia" w:hAnsi="Franklin Gothic Medium"/>
          <w:kern w:val="24"/>
          <w:sz w:val="28"/>
          <w:szCs w:val="28"/>
        </w:rPr>
        <w:t xml:space="preserve"> for</w:t>
      </w:r>
      <w:r w:rsidRPr="00F130E1">
        <w:rPr>
          <w:rFonts w:ascii="Franklin Gothic Medium" w:eastAsiaTheme="minorEastAsia" w:hAnsi="Franklin Gothic Medium"/>
          <w:kern w:val="24"/>
          <w:sz w:val="28"/>
          <w:szCs w:val="28"/>
        </w:rPr>
        <w:t xml:space="preserve"> teachers, </w:t>
      </w:r>
      <w:r w:rsidR="00F130E1">
        <w:rPr>
          <w:rFonts w:ascii="Franklin Gothic Medium" w:eastAsiaTheme="minorEastAsia" w:hAnsi="Franklin Gothic Medium"/>
          <w:kern w:val="24"/>
          <w:sz w:val="28"/>
          <w:szCs w:val="28"/>
        </w:rPr>
        <w:t>LSAs</w:t>
      </w:r>
      <w:r w:rsidRPr="00F130E1">
        <w:rPr>
          <w:rFonts w:ascii="Franklin Gothic Medium" w:eastAsiaTheme="minorEastAsia" w:hAnsi="Franklin Gothic Medium"/>
          <w:kern w:val="24"/>
          <w:sz w:val="28"/>
          <w:szCs w:val="28"/>
        </w:rPr>
        <w:t>, MSAs</w:t>
      </w:r>
    </w:p>
    <w:p w:rsidR="00BE2B79" w:rsidRPr="00F130E1" w:rsidRDefault="00070A36" w:rsidP="00BE2B79">
      <w:pPr>
        <w:pStyle w:val="ListParagraph"/>
        <w:numPr>
          <w:ilvl w:val="0"/>
          <w:numId w:val="4"/>
        </w:numPr>
        <w:spacing w:before="160"/>
        <w:rPr>
          <w:rFonts w:ascii="Franklin Gothic Medium" w:eastAsiaTheme="minorEastAsia" w:hAnsi="Franklin Gothic Medium"/>
          <w:kern w:val="24"/>
          <w:sz w:val="28"/>
          <w:szCs w:val="28"/>
        </w:rPr>
      </w:pPr>
      <w:r>
        <w:rPr>
          <w:rFonts w:ascii="Franklin Gothic Medium" w:eastAsiaTheme="minorEastAsia" w:hAnsi="Franklin Gothic Medium"/>
          <w:kern w:val="24"/>
          <w:sz w:val="28"/>
          <w:szCs w:val="28"/>
        </w:rPr>
        <w:t>Resources to support positive behaviour</w:t>
      </w:r>
      <w:r w:rsidR="00BE2B79" w:rsidRPr="00F130E1">
        <w:rPr>
          <w:rFonts w:ascii="Franklin Gothic Medium" w:eastAsiaTheme="minorEastAsia" w:hAnsi="Franklin Gothic Medium"/>
          <w:kern w:val="24"/>
          <w:sz w:val="28"/>
          <w:szCs w:val="28"/>
        </w:rPr>
        <w:t xml:space="preserve"> </w:t>
      </w:r>
    </w:p>
    <w:p w:rsidR="00BE2B79" w:rsidRPr="00F130E1" w:rsidRDefault="00BE2B79" w:rsidP="00BE2B79">
      <w:pPr>
        <w:pStyle w:val="ListParagraph"/>
        <w:numPr>
          <w:ilvl w:val="0"/>
          <w:numId w:val="4"/>
        </w:numPr>
        <w:spacing w:before="160"/>
        <w:rPr>
          <w:rFonts w:ascii="Franklin Gothic Medium" w:eastAsiaTheme="minorEastAsia" w:hAnsi="Franklin Gothic Medium"/>
          <w:kern w:val="24"/>
          <w:sz w:val="28"/>
          <w:szCs w:val="28"/>
        </w:rPr>
      </w:pPr>
      <w:r w:rsidRPr="00F130E1">
        <w:rPr>
          <w:rFonts w:ascii="Franklin Gothic Medium" w:eastAsiaTheme="minorEastAsia" w:hAnsi="Franklin Gothic Medium"/>
          <w:kern w:val="24"/>
          <w:sz w:val="28"/>
          <w:szCs w:val="28"/>
        </w:rPr>
        <w:t>Visits to hub school</w:t>
      </w:r>
    </w:p>
    <w:p w:rsidR="00BE2B79" w:rsidRPr="00F130E1" w:rsidRDefault="00BE2B79" w:rsidP="00BE2B79">
      <w:pPr>
        <w:pStyle w:val="ListParagraph"/>
        <w:numPr>
          <w:ilvl w:val="0"/>
          <w:numId w:val="4"/>
        </w:numPr>
        <w:spacing w:before="160"/>
        <w:rPr>
          <w:rFonts w:ascii="Franklin Gothic Medium" w:eastAsiaTheme="minorEastAsia" w:hAnsi="Franklin Gothic Medium"/>
          <w:kern w:val="24"/>
          <w:sz w:val="28"/>
          <w:szCs w:val="28"/>
        </w:rPr>
      </w:pPr>
      <w:r w:rsidRPr="00F130E1">
        <w:rPr>
          <w:rFonts w:ascii="Franklin Gothic Medium" w:eastAsiaTheme="minorEastAsia" w:hAnsi="Franklin Gothic Medium"/>
          <w:kern w:val="24"/>
          <w:sz w:val="28"/>
          <w:szCs w:val="28"/>
        </w:rPr>
        <w:t xml:space="preserve">Basic training for MSAs, </w:t>
      </w:r>
      <w:r w:rsidR="00F130E1">
        <w:rPr>
          <w:rFonts w:ascii="Franklin Gothic Medium" w:eastAsiaTheme="minorEastAsia" w:hAnsi="Franklin Gothic Medium"/>
          <w:kern w:val="24"/>
          <w:sz w:val="28"/>
          <w:szCs w:val="28"/>
        </w:rPr>
        <w:t>LSAs</w:t>
      </w:r>
      <w:r w:rsidR="009C7597">
        <w:rPr>
          <w:rFonts w:ascii="Franklin Gothic Medium" w:eastAsiaTheme="minorEastAsia" w:hAnsi="Franklin Gothic Medium"/>
          <w:kern w:val="24"/>
          <w:sz w:val="28"/>
          <w:szCs w:val="28"/>
        </w:rPr>
        <w:t>, NQT’s</w:t>
      </w:r>
    </w:p>
    <w:p w:rsidR="00BE2B79" w:rsidRPr="00F130E1" w:rsidRDefault="00BE2B79" w:rsidP="00BE2B79">
      <w:pPr>
        <w:pStyle w:val="ListParagraph"/>
        <w:numPr>
          <w:ilvl w:val="0"/>
          <w:numId w:val="4"/>
        </w:numPr>
        <w:spacing w:before="160"/>
        <w:rPr>
          <w:rFonts w:ascii="Franklin Gothic Medium" w:eastAsiaTheme="minorEastAsia" w:hAnsi="Franklin Gothic Medium"/>
          <w:kern w:val="24"/>
          <w:sz w:val="28"/>
          <w:szCs w:val="28"/>
        </w:rPr>
      </w:pPr>
      <w:r w:rsidRPr="00F130E1">
        <w:rPr>
          <w:rFonts w:ascii="Franklin Gothic Medium" w:eastAsiaTheme="minorEastAsia" w:hAnsi="Franklin Gothic Medium"/>
          <w:kern w:val="24"/>
          <w:sz w:val="28"/>
          <w:szCs w:val="28"/>
        </w:rPr>
        <w:t>Peer observations</w:t>
      </w:r>
    </w:p>
    <w:p w:rsidR="00BE2B79" w:rsidRPr="00F130E1" w:rsidRDefault="00BE2B79" w:rsidP="00BE2B79">
      <w:pPr>
        <w:pStyle w:val="ListParagraph"/>
        <w:numPr>
          <w:ilvl w:val="0"/>
          <w:numId w:val="4"/>
        </w:numPr>
        <w:spacing w:before="160"/>
        <w:rPr>
          <w:rFonts w:ascii="Franklin Gothic Medium" w:eastAsiaTheme="minorEastAsia" w:hAnsi="Franklin Gothic Medium"/>
          <w:color w:val="000000" w:themeColor="text1"/>
          <w:kern w:val="24"/>
          <w:sz w:val="28"/>
          <w:szCs w:val="28"/>
        </w:rPr>
      </w:pPr>
      <w:r w:rsidRPr="00F130E1">
        <w:rPr>
          <w:rFonts w:ascii="Franklin Gothic Medium" w:eastAsiaTheme="minorEastAsia" w:hAnsi="Franklin Gothic Medium"/>
          <w:color w:val="000000" w:themeColor="text1"/>
          <w:kern w:val="24"/>
          <w:sz w:val="28"/>
          <w:szCs w:val="28"/>
        </w:rPr>
        <w:t>Strategies for positive behaviour management</w:t>
      </w:r>
      <w:r w:rsidR="00627333" w:rsidRPr="00F130E1">
        <w:rPr>
          <w:rFonts w:ascii="Franklin Gothic Medium" w:eastAsiaTheme="minorEastAsia" w:hAnsi="Franklin Gothic Medium"/>
          <w:color w:val="FF0000"/>
          <w:kern w:val="24"/>
          <w:sz w:val="28"/>
          <w:szCs w:val="28"/>
        </w:rPr>
        <w:t>,</w:t>
      </w:r>
      <w:r w:rsidRPr="00F130E1">
        <w:rPr>
          <w:rFonts w:ascii="Franklin Gothic Medium" w:eastAsiaTheme="minorEastAsia" w:hAnsi="Franklin Gothic Medium"/>
          <w:color w:val="000000" w:themeColor="text1"/>
          <w:kern w:val="24"/>
          <w:sz w:val="28"/>
          <w:szCs w:val="28"/>
        </w:rPr>
        <w:t xml:space="preserve"> whole class input, transition times</w:t>
      </w:r>
    </w:p>
    <w:p w:rsidR="00BE2B79" w:rsidRPr="00F130E1" w:rsidRDefault="00BE2B79" w:rsidP="00F130E1">
      <w:pPr>
        <w:pStyle w:val="ListParagraph"/>
        <w:numPr>
          <w:ilvl w:val="0"/>
          <w:numId w:val="4"/>
        </w:numPr>
        <w:spacing w:before="160"/>
        <w:jc w:val="both"/>
        <w:rPr>
          <w:rFonts w:ascii="Franklin Gothic Medium" w:eastAsiaTheme="minorEastAsia" w:hAnsi="Franklin Gothic Medium"/>
          <w:kern w:val="24"/>
          <w:sz w:val="28"/>
          <w:szCs w:val="28"/>
        </w:rPr>
      </w:pPr>
      <w:r w:rsidRPr="00F130E1">
        <w:rPr>
          <w:rFonts w:ascii="Franklin Gothic Medium" w:eastAsiaTheme="minorEastAsia" w:hAnsi="Franklin Gothic Medium"/>
          <w:color w:val="000000" w:themeColor="text1"/>
          <w:kern w:val="24"/>
          <w:sz w:val="28"/>
          <w:szCs w:val="28"/>
        </w:rPr>
        <w:t>Inclusion checklist</w:t>
      </w:r>
    </w:p>
    <w:p w:rsidR="00B80AAD" w:rsidRDefault="00070A36" w:rsidP="00B80AAD">
      <w:pPr>
        <w:spacing w:before="160"/>
        <w:jc w:val="both"/>
        <w:rPr>
          <w:rFonts w:ascii="Franklin Gothic Medium" w:eastAsiaTheme="minorEastAsia" w:hAnsi="Franklin Gothic Medium"/>
          <w:kern w:val="24"/>
          <w:sz w:val="28"/>
          <w:szCs w:val="28"/>
        </w:rPr>
      </w:pPr>
      <w:r>
        <w:rPr>
          <w:rFonts w:ascii="Franklin Gothic Medium" w:eastAsiaTheme="minorEastAsia" w:hAnsi="Franklin Gothic Medium"/>
          <w:kern w:val="24"/>
          <w:sz w:val="28"/>
          <w:szCs w:val="28"/>
        </w:rPr>
        <w:t xml:space="preserve">Aim: To build capacity within schools and to offer strategies ‘in situ’. The support can be tailored to the requirements of each receiving school. Hub schools are not specialists but all staff involved have broad experience in strategies to support appropriate </w:t>
      </w:r>
      <w:r w:rsidR="00B80AAD">
        <w:rPr>
          <w:rFonts w:ascii="Franklin Gothic Medium" w:eastAsiaTheme="minorEastAsia" w:hAnsi="Franklin Gothic Medium"/>
          <w:kern w:val="24"/>
          <w:sz w:val="28"/>
          <w:szCs w:val="28"/>
        </w:rPr>
        <w:t>behaviour in the classroom and in the playground and have supported within their own school. This support is not for an individual child but supports a holistic approach within a school.</w:t>
      </w:r>
    </w:p>
    <w:p w:rsidR="00B80AAD" w:rsidRDefault="00B80AAD" w:rsidP="00B80AAD">
      <w:pPr>
        <w:spacing w:before="160"/>
        <w:jc w:val="both"/>
        <w:rPr>
          <w:rFonts w:ascii="Franklin Gothic Medium" w:eastAsiaTheme="minorEastAsia" w:hAnsi="Franklin Gothic Medium"/>
          <w:kern w:val="24"/>
          <w:sz w:val="28"/>
          <w:szCs w:val="28"/>
        </w:rPr>
      </w:pPr>
      <w:r>
        <w:rPr>
          <w:rFonts w:ascii="Franklin Gothic Medium" w:eastAsiaTheme="minorEastAsia" w:hAnsi="Franklin Gothic Medium"/>
          <w:kern w:val="24"/>
          <w:sz w:val="28"/>
          <w:szCs w:val="28"/>
        </w:rPr>
        <w:t>Staff involved in hub support are teachers and TA’s</w:t>
      </w:r>
    </w:p>
    <w:p w:rsidR="00BE2B79" w:rsidRDefault="00B80AAD" w:rsidP="00B80AAD">
      <w:pPr>
        <w:spacing w:before="160"/>
        <w:jc w:val="both"/>
        <w:rPr>
          <w:rFonts w:ascii="Franklin Gothic Medium" w:hAnsi="Franklin Gothic Medium"/>
          <w:i/>
          <w:sz w:val="32"/>
          <w:szCs w:val="32"/>
        </w:rPr>
      </w:pPr>
      <w:r>
        <w:rPr>
          <w:rFonts w:ascii="Franklin Gothic Medium" w:hAnsi="Franklin Gothic Medium"/>
          <w:i/>
          <w:sz w:val="32"/>
          <w:szCs w:val="32"/>
        </w:rPr>
        <w:t>Tier 2 request form</w:t>
      </w:r>
      <w:r w:rsidR="00BE2B79" w:rsidRPr="00F130E1">
        <w:rPr>
          <w:rFonts w:ascii="Franklin Gothic Medium" w:hAnsi="Franklin Gothic Medium"/>
          <w:i/>
          <w:sz w:val="32"/>
          <w:szCs w:val="32"/>
        </w:rPr>
        <w:t xml:space="preserve"> to be completed and emailed to Jan Crook Triage lead</w:t>
      </w:r>
      <w:r>
        <w:rPr>
          <w:rFonts w:ascii="Franklin Gothic Medium" w:hAnsi="Franklin Gothic Medium"/>
          <w:i/>
          <w:sz w:val="32"/>
          <w:szCs w:val="32"/>
        </w:rPr>
        <w:t>, providing</w:t>
      </w:r>
      <w:r w:rsidR="00BE2B79" w:rsidRPr="00F130E1">
        <w:rPr>
          <w:rFonts w:ascii="Franklin Gothic Medium" w:hAnsi="Franklin Gothic Medium"/>
          <w:i/>
          <w:sz w:val="32"/>
          <w:szCs w:val="32"/>
        </w:rPr>
        <w:t xml:space="preserve"> evidence of what the school has already put in place. (Forms available on DSPL</w:t>
      </w:r>
      <w:r w:rsidR="00627333" w:rsidRPr="00F130E1">
        <w:rPr>
          <w:rFonts w:ascii="Franklin Gothic Medium" w:hAnsi="Franklin Gothic Medium"/>
          <w:i/>
          <w:sz w:val="32"/>
          <w:szCs w:val="32"/>
        </w:rPr>
        <w:t>9</w:t>
      </w:r>
      <w:r w:rsidR="00BE2B79" w:rsidRPr="00F130E1">
        <w:rPr>
          <w:rFonts w:ascii="Franklin Gothic Medium" w:hAnsi="Franklin Gothic Medium"/>
          <w:i/>
          <w:sz w:val="32"/>
          <w:szCs w:val="32"/>
        </w:rPr>
        <w:t xml:space="preserve"> website</w:t>
      </w:r>
      <w:r w:rsidR="00A10DAD" w:rsidRPr="00F130E1">
        <w:rPr>
          <w:rFonts w:ascii="Franklin Gothic Medium" w:hAnsi="Franklin Gothic Medium"/>
          <w:i/>
          <w:sz w:val="32"/>
          <w:szCs w:val="32"/>
        </w:rPr>
        <w:t xml:space="preserve"> and in appendix</w:t>
      </w:r>
      <w:r w:rsidR="00BE2B79" w:rsidRPr="00F130E1">
        <w:rPr>
          <w:rFonts w:ascii="Franklin Gothic Medium" w:hAnsi="Franklin Gothic Medium"/>
          <w:i/>
          <w:sz w:val="32"/>
          <w:szCs w:val="32"/>
        </w:rPr>
        <w:t>)</w:t>
      </w:r>
    </w:p>
    <w:p w:rsidR="00B80AAD" w:rsidRPr="00F130E1" w:rsidRDefault="00B80AAD" w:rsidP="00B80AAD">
      <w:pPr>
        <w:spacing w:before="160"/>
        <w:jc w:val="both"/>
        <w:rPr>
          <w:rFonts w:ascii="Franklin Gothic Medium" w:eastAsiaTheme="minorEastAsia" w:hAnsi="Franklin Gothic Medium"/>
          <w:i/>
          <w:kern w:val="24"/>
          <w:sz w:val="32"/>
          <w:szCs w:val="32"/>
        </w:rPr>
      </w:pPr>
      <w:r>
        <w:rPr>
          <w:rFonts w:ascii="Franklin Gothic Medium" w:hAnsi="Franklin Gothic Medium"/>
          <w:i/>
          <w:sz w:val="32"/>
          <w:szCs w:val="32"/>
        </w:rPr>
        <w:t xml:space="preserve">Jan: </w:t>
      </w:r>
      <w:hyperlink r:id="rId15" w:history="1">
        <w:r w:rsidRPr="00B13A90">
          <w:rPr>
            <w:rStyle w:val="Hyperlink"/>
            <w:rFonts w:ascii="Franklin Gothic Medium" w:hAnsi="Franklin Gothic Medium"/>
            <w:i/>
            <w:sz w:val="32"/>
            <w:szCs w:val="32"/>
          </w:rPr>
          <w:t>jancrook@dsplarea9.org.uk</w:t>
        </w:r>
      </w:hyperlink>
      <w:r>
        <w:rPr>
          <w:rFonts w:ascii="Franklin Gothic Medium" w:hAnsi="Franklin Gothic Medium"/>
          <w:i/>
          <w:sz w:val="32"/>
          <w:szCs w:val="32"/>
        </w:rPr>
        <w:t xml:space="preserve"> </w:t>
      </w:r>
    </w:p>
    <w:p w:rsidR="00010C55" w:rsidRDefault="00010C55">
      <w:r>
        <w:t xml:space="preserve"> </w:t>
      </w:r>
    </w:p>
    <w:p w:rsidR="00F130E1" w:rsidRDefault="00F130E1" w:rsidP="00BE2B79">
      <w:pPr>
        <w:rPr>
          <w:sz w:val="40"/>
          <w:szCs w:val="40"/>
        </w:rPr>
        <w:sectPr w:rsidR="00F130E1" w:rsidSect="00053E33">
          <w:pgSz w:w="11906" w:h="16838"/>
          <w:pgMar w:top="1440" w:right="1440" w:bottom="1440" w:left="1440" w:header="708" w:footer="708"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08"/>
          <w:docGrid w:linePitch="360"/>
        </w:sectPr>
      </w:pPr>
    </w:p>
    <w:p w:rsidR="00BE2B79" w:rsidRPr="00F130E1" w:rsidRDefault="00F130E1" w:rsidP="00F130E1">
      <w:pPr>
        <w:jc w:val="both"/>
        <w:rPr>
          <w:rFonts w:ascii="Franklin Gothic Medium" w:hAnsi="Franklin Gothic Medium"/>
          <w:b/>
          <w:sz w:val="32"/>
          <w:szCs w:val="32"/>
        </w:rPr>
      </w:pPr>
      <w:r w:rsidRPr="00F130E1">
        <w:rPr>
          <w:rFonts w:ascii="Franklin Gothic Medium" w:hAnsi="Franklin Gothic Medium"/>
          <w:b/>
          <w:sz w:val="32"/>
          <w:szCs w:val="32"/>
        </w:rPr>
        <w:lastRenderedPageBreak/>
        <w:t xml:space="preserve">Tier 3- </w:t>
      </w:r>
      <w:proofErr w:type="spellStart"/>
      <w:r w:rsidRPr="00F130E1">
        <w:rPr>
          <w:rFonts w:ascii="Franklin Gothic Medium" w:hAnsi="Franklin Gothic Medium"/>
          <w:b/>
          <w:sz w:val="32"/>
          <w:szCs w:val="32"/>
        </w:rPr>
        <w:t>Chessbrook</w:t>
      </w:r>
      <w:proofErr w:type="spellEnd"/>
      <w:r w:rsidRPr="00F130E1">
        <w:rPr>
          <w:rFonts w:ascii="Franklin Gothic Medium" w:hAnsi="Franklin Gothic Medium"/>
          <w:b/>
          <w:sz w:val="32"/>
          <w:szCs w:val="32"/>
        </w:rPr>
        <w:t xml:space="preserve"> O</w:t>
      </w:r>
      <w:r w:rsidR="00BE2B79" w:rsidRPr="00F130E1">
        <w:rPr>
          <w:rFonts w:ascii="Franklin Gothic Medium" w:hAnsi="Franklin Gothic Medium"/>
          <w:b/>
          <w:sz w:val="32"/>
          <w:szCs w:val="32"/>
        </w:rPr>
        <w:t>utreach</w:t>
      </w:r>
    </w:p>
    <w:p w:rsidR="00543B68" w:rsidRDefault="008D532B" w:rsidP="00F130E1">
      <w:pPr>
        <w:jc w:val="both"/>
        <w:rPr>
          <w:rFonts w:ascii="Franklin Gothic Medium" w:hAnsi="Franklin Gothic Medium"/>
          <w:sz w:val="28"/>
          <w:szCs w:val="28"/>
        </w:rPr>
      </w:pPr>
      <w:proofErr w:type="spellStart"/>
      <w:r w:rsidRPr="00F130E1">
        <w:rPr>
          <w:rFonts w:ascii="Franklin Gothic Medium" w:hAnsi="Franklin Gothic Medium"/>
          <w:sz w:val="28"/>
          <w:szCs w:val="28"/>
        </w:rPr>
        <w:t>Chessbrook</w:t>
      </w:r>
      <w:proofErr w:type="spellEnd"/>
      <w:r w:rsidRPr="00F130E1">
        <w:rPr>
          <w:rFonts w:ascii="Franklin Gothic Medium" w:hAnsi="Franklin Gothic Medium"/>
          <w:sz w:val="28"/>
          <w:szCs w:val="28"/>
        </w:rPr>
        <w:t xml:space="preserve"> is the ESC for our area and also provides primary outreach support for all schools in DS</w:t>
      </w:r>
      <w:r w:rsidR="00627333" w:rsidRPr="00F130E1">
        <w:rPr>
          <w:rFonts w:ascii="Franklin Gothic Medium" w:hAnsi="Franklin Gothic Medium"/>
          <w:sz w:val="28"/>
          <w:szCs w:val="28"/>
        </w:rPr>
        <w:t xml:space="preserve">PL9. </w:t>
      </w:r>
    </w:p>
    <w:p w:rsidR="00653A76" w:rsidRPr="00653A76" w:rsidRDefault="00627333" w:rsidP="00F130E1">
      <w:pPr>
        <w:jc w:val="both"/>
        <w:rPr>
          <w:rFonts w:ascii="Franklin Gothic Medium" w:hAnsi="Franklin Gothic Medium"/>
          <w:i/>
          <w:sz w:val="28"/>
          <w:szCs w:val="28"/>
        </w:rPr>
      </w:pPr>
      <w:r w:rsidRPr="00653A76">
        <w:rPr>
          <w:rFonts w:ascii="Franklin Gothic Medium" w:hAnsi="Franklin Gothic Medium"/>
          <w:i/>
          <w:sz w:val="28"/>
          <w:szCs w:val="28"/>
        </w:rPr>
        <w:t xml:space="preserve">Within this model </w:t>
      </w:r>
      <w:proofErr w:type="spellStart"/>
      <w:r w:rsidR="008D532B" w:rsidRPr="00653A76">
        <w:rPr>
          <w:rFonts w:ascii="Franklin Gothic Medium" w:hAnsi="Franklin Gothic Medium"/>
          <w:i/>
          <w:sz w:val="28"/>
          <w:szCs w:val="28"/>
        </w:rPr>
        <w:t>Chessbrook</w:t>
      </w:r>
      <w:proofErr w:type="spellEnd"/>
      <w:r w:rsidR="008D532B" w:rsidRPr="00653A76">
        <w:rPr>
          <w:rFonts w:ascii="Franklin Gothic Medium" w:hAnsi="Franklin Gothic Medium"/>
          <w:i/>
          <w:sz w:val="28"/>
          <w:szCs w:val="28"/>
        </w:rPr>
        <w:t xml:space="preserve"> </w:t>
      </w:r>
      <w:r w:rsidR="008F2E83" w:rsidRPr="00653A76">
        <w:rPr>
          <w:rFonts w:ascii="Franklin Gothic Medium" w:hAnsi="Franklin Gothic Medium"/>
          <w:i/>
          <w:sz w:val="28"/>
          <w:szCs w:val="28"/>
        </w:rPr>
        <w:t>offers a range of interventions to Primary schools for</w:t>
      </w:r>
      <w:r w:rsidR="008D532B" w:rsidRPr="00653A76">
        <w:rPr>
          <w:rFonts w:ascii="Franklin Gothic Medium" w:hAnsi="Franklin Gothic Medium"/>
          <w:i/>
          <w:sz w:val="28"/>
          <w:szCs w:val="28"/>
        </w:rPr>
        <w:t xml:space="preserve"> </w:t>
      </w:r>
      <w:r w:rsidR="008F2E83" w:rsidRPr="00653A76">
        <w:rPr>
          <w:rFonts w:ascii="Franklin Gothic Medium" w:hAnsi="Franklin Gothic Medium"/>
          <w:i/>
          <w:sz w:val="28"/>
          <w:szCs w:val="28"/>
        </w:rPr>
        <w:t xml:space="preserve">children </w:t>
      </w:r>
      <w:r w:rsidR="008D532B" w:rsidRPr="00653A76">
        <w:rPr>
          <w:rFonts w:ascii="Franklin Gothic Medium" w:hAnsi="Franklin Gothic Medium"/>
          <w:i/>
          <w:sz w:val="28"/>
          <w:szCs w:val="28"/>
        </w:rPr>
        <w:t>with significant needs, who</w:t>
      </w:r>
      <w:r w:rsidR="00653A76" w:rsidRPr="00653A76">
        <w:rPr>
          <w:rFonts w:ascii="Franklin Gothic Medium" w:hAnsi="Franklin Gothic Medium"/>
          <w:i/>
          <w:sz w:val="28"/>
          <w:szCs w:val="28"/>
        </w:rPr>
        <w:t>se behaviour is still impacting on themselves and/or others</w:t>
      </w:r>
      <w:r w:rsidR="008D532B" w:rsidRPr="00653A76">
        <w:rPr>
          <w:rFonts w:ascii="Franklin Gothic Medium" w:hAnsi="Franklin Gothic Medium"/>
          <w:i/>
          <w:sz w:val="28"/>
          <w:szCs w:val="28"/>
        </w:rPr>
        <w:t xml:space="preserve">, </w:t>
      </w:r>
      <w:r w:rsidRPr="00653A76">
        <w:rPr>
          <w:rFonts w:ascii="Franklin Gothic Medium" w:hAnsi="Franklin Gothic Medium"/>
          <w:i/>
          <w:sz w:val="28"/>
          <w:szCs w:val="28"/>
        </w:rPr>
        <w:t xml:space="preserve">even </w:t>
      </w:r>
      <w:r w:rsidR="008D532B" w:rsidRPr="00653A76">
        <w:rPr>
          <w:rFonts w:ascii="Franklin Gothic Medium" w:hAnsi="Franklin Gothic Medium"/>
          <w:i/>
          <w:sz w:val="28"/>
          <w:szCs w:val="28"/>
        </w:rPr>
        <w:t xml:space="preserve">after </w:t>
      </w:r>
      <w:r w:rsidRPr="00653A76">
        <w:rPr>
          <w:rFonts w:ascii="Franklin Gothic Medium" w:hAnsi="Franklin Gothic Medium"/>
          <w:i/>
          <w:sz w:val="28"/>
          <w:szCs w:val="28"/>
        </w:rPr>
        <w:t xml:space="preserve">the implementation of </w:t>
      </w:r>
      <w:r w:rsidR="008D532B" w:rsidRPr="00653A76">
        <w:rPr>
          <w:rFonts w:ascii="Franklin Gothic Medium" w:hAnsi="Franklin Gothic Medium"/>
          <w:i/>
          <w:sz w:val="28"/>
          <w:szCs w:val="28"/>
        </w:rPr>
        <w:t xml:space="preserve">strategies </w:t>
      </w:r>
      <w:r w:rsidRPr="00653A76">
        <w:rPr>
          <w:rFonts w:ascii="Franklin Gothic Medium" w:hAnsi="Franklin Gothic Medium"/>
          <w:i/>
          <w:sz w:val="28"/>
          <w:szCs w:val="28"/>
        </w:rPr>
        <w:t>from</w:t>
      </w:r>
      <w:r w:rsidR="008D532B" w:rsidRPr="00653A76">
        <w:rPr>
          <w:rFonts w:ascii="Franklin Gothic Medium" w:hAnsi="Franklin Gothic Medium"/>
          <w:i/>
          <w:sz w:val="28"/>
          <w:szCs w:val="28"/>
        </w:rPr>
        <w:t xml:space="preserve"> </w:t>
      </w:r>
      <w:r w:rsidR="0074774E" w:rsidRPr="00653A76">
        <w:rPr>
          <w:rFonts w:ascii="Franklin Gothic Medium" w:hAnsi="Franklin Gothic Medium"/>
          <w:i/>
          <w:sz w:val="28"/>
          <w:szCs w:val="28"/>
        </w:rPr>
        <w:t>T</w:t>
      </w:r>
      <w:r w:rsidR="0003343C" w:rsidRPr="00653A76">
        <w:rPr>
          <w:rFonts w:ascii="Franklin Gothic Medium" w:hAnsi="Franklin Gothic Medium"/>
          <w:i/>
          <w:sz w:val="28"/>
          <w:szCs w:val="28"/>
        </w:rPr>
        <w:t xml:space="preserve">ier 1 </w:t>
      </w:r>
      <w:r w:rsidR="00160B20" w:rsidRPr="00653A76">
        <w:rPr>
          <w:rFonts w:ascii="Franklin Gothic Medium" w:hAnsi="Franklin Gothic Medium"/>
          <w:i/>
          <w:sz w:val="28"/>
          <w:szCs w:val="28"/>
        </w:rPr>
        <w:t>and</w:t>
      </w:r>
      <w:r w:rsidR="0074774E" w:rsidRPr="00653A76">
        <w:rPr>
          <w:rFonts w:ascii="Franklin Gothic Medium" w:hAnsi="Franklin Gothic Medium"/>
          <w:i/>
          <w:sz w:val="28"/>
          <w:szCs w:val="28"/>
        </w:rPr>
        <w:t xml:space="preserve"> T</w:t>
      </w:r>
      <w:r w:rsidR="0003343C" w:rsidRPr="00653A76">
        <w:rPr>
          <w:rFonts w:ascii="Franklin Gothic Medium" w:hAnsi="Franklin Gothic Medium"/>
          <w:i/>
          <w:sz w:val="28"/>
          <w:szCs w:val="28"/>
        </w:rPr>
        <w:t>ier 2</w:t>
      </w:r>
      <w:r w:rsidR="00382499" w:rsidRPr="00653A76">
        <w:rPr>
          <w:rFonts w:ascii="Franklin Gothic Medium" w:hAnsi="Franklin Gothic Medium"/>
          <w:i/>
          <w:sz w:val="28"/>
          <w:szCs w:val="28"/>
        </w:rPr>
        <w:t xml:space="preserve"> support</w:t>
      </w:r>
      <w:r w:rsidR="00653A76" w:rsidRPr="00653A76">
        <w:rPr>
          <w:rFonts w:ascii="Franklin Gothic Medium" w:hAnsi="Franklin Gothic Medium"/>
          <w:i/>
          <w:sz w:val="28"/>
          <w:szCs w:val="28"/>
        </w:rPr>
        <w:t>.</w:t>
      </w:r>
    </w:p>
    <w:p w:rsidR="0074774E" w:rsidRDefault="008D532B" w:rsidP="0074774E">
      <w:pPr>
        <w:jc w:val="both"/>
        <w:rPr>
          <w:rFonts w:ascii="Franklin Gothic Medium" w:hAnsi="Franklin Gothic Medium"/>
          <w:sz w:val="28"/>
          <w:szCs w:val="28"/>
        </w:rPr>
      </w:pPr>
      <w:r w:rsidRPr="00F130E1">
        <w:rPr>
          <w:rFonts w:ascii="Franklin Gothic Medium" w:hAnsi="Franklin Gothic Medium"/>
          <w:sz w:val="28"/>
          <w:szCs w:val="28"/>
        </w:rPr>
        <w:t xml:space="preserve"> </w:t>
      </w:r>
      <w:r w:rsidR="00A10DAD" w:rsidRPr="00543B68">
        <w:rPr>
          <w:rFonts w:ascii="Franklin Gothic Medium" w:hAnsi="Franklin Gothic Medium"/>
          <w:sz w:val="28"/>
          <w:szCs w:val="28"/>
        </w:rPr>
        <w:t>Aim:</w:t>
      </w:r>
      <w:r w:rsidR="00543B68">
        <w:rPr>
          <w:rFonts w:ascii="Franklin Gothic Medium" w:hAnsi="Franklin Gothic Medium"/>
          <w:sz w:val="28"/>
          <w:szCs w:val="28"/>
        </w:rPr>
        <w:t xml:space="preserve"> </w:t>
      </w:r>
      <w:r w:rsidR="00BE2B79" w:rsidRPr="00543B68">
        <w:rPr>
          <w:rFonts w:ascii="Franklin Gothic Medium" w:hAnsi="Franklin Gothic Medium"/>
          <w:sz w:val="28"/>
          <w:szCs w:val="28"/>
        </w:rPr>
        <w:t>To reduce the risk of fixed term and permanent exclusion</w:t>
      </w:r>
      <w:r w:rsidR="00543B68">
        <w:rPr>
          <w:rFonts w:ascii="Franklin Gothic Medium" w:hAnsi="Franklin Gothic Medium"/>
          <w:sz w:val="28"/>
          <w:szCs w:val="28"/>
        </w:rPr>
        <w:t xml:space="preserve"> </w:t>
      </w:r>
    </w:p>
    <w:p w:rsidR="0074774E" w:rsidRPr="0074774E" w:rsidRDefault="0074774E" w:rsidP="0074774E">
      <w:pPr>
        <w:jc w:val="both"/>
        <w:rPr>
          <w:rFonts w:ascii="Franklin Gothic Medium" w:hAnsi="Franklin Gothic Medium"/>
          <w:i/>
          <w:sz w:val="28"/>
          <w:szCs w:val="28"/>
        </w:rPr>
      </w:pPr>
      <w:r w:rsidRPr="0074774E">
        <w:rPr>
          <w:rFonts w:ascii="Franklin Gothic Medium" w:hAnsi="Franklin Gothic Medium"/>
          <w:i/>
          <w:sz w:val="28"/>
          <w:szCs w:val="28"/>
        </w:rPr>
        <w:t>Interventions provided include:</w:t>
      </w:r>
    </w:p>
    <w:p w:rsidR="00BE2B79" w:rsidRDefault="0074774E" w:rsidP="0074774E">
      <w:pPr>
        <w:pStyle w:val="ListParagraph"/>
        <w:numPr>
          <w:ilvl w:val="0"/>
          <w:numId w:val="21"/>
        </w:numPr>
        <w:jc w:val="both"/>
        <w:rPr>
          <w:rFonts w:ascii="Franklin Gothic Medium" w:hAnsi="Franklin Gothic Medium"/>
          <w:i/>
          <w:sz w:val="28"/>
          <w:szCs w:val="28"/>
        </w:rPr>
      </w:pPr>
      <w:r w:rsidRPr="0074774E">
        <w:rPr>
          <w:rFonts w:ascii="Franklin Gothic Medium" w:hAnsi="Franklin Gothic Medium"/>
          <w:i/>
          <w:sz w:val="28"/>
          <w:szCs w:val="28"/>
        </w:rPr>
        <w:t>S</w:t>
      </w:r>
      <w:r w:rsidR="00BE2B79" w:rsidRPr="0074774E">
        <w:rPr>
          <w:rFonts w:ascii="Franklin Gothic Medium" w:hAnsi="Franklin Gothic Medium"/>
          <w:i/>
          <w:sz w:val="28"/>
          <w:szCs w:val="28"/>
        </w:rPr>
        <w:t xml:space="preserve">upport </w:t>
      </w:r>
      <w:r w:rsidRPr="0074774E">
        <w:rPr>
          <w:rFonts w:ascii="Franklin Gothic Medium" w:hAnsi="Franklin Gothic Medium"/>
          <w:i/>
          <w:sz w:val="28"/>
          <w:szCs w:val="28"/>
        </w:rPr>
        <w:t xml:space="preserve">for </w:t>
      </w:r>
      <w:r w:rsidR="00BE2B79" w:rsidRPr="0074774E">
        <w:rPr>
          <w:rFonts w:ascii="Franklin Gothic Medium" w:hAnsi="Franklin Gothic Medium"/>
          <w:i/>
          <w:sz w:val="28"/>
          <w:szCs w:val="28"/>
        </w:rPr>
        <w:t>schools with named children</w:t>
      </w:r>
    </w:p>
    <w:p w:rsidR="00FE1035" w:rsidRPr="0074774E" w:rsidRDefault="00FE1035" w:rsidP="0074774E">
      <w:pPr>
        <w:pStyle w:val="ListParagraph"/>
        <w:numPr>
          <w:ilvl w:val="0"/>
          <w:numId w:val="21"/>
        </w:numPr>
        <w:jc w:val="both"/>
        <w:rPr>
          <w:rFonts w:ascii="Franklin Gothic Medium" w:hAnsi="Franklin Gothic Medium"/>
          <w:i/>
          <w:sz w:val="28"/>
          <w:szCs w:val="28"/>
        </w:rPr>
      </w:pPr>
      <w:r>
        <w:rPr>
          <w:rFonts w:ascii="Franklin Gothic Medium" w:hAnsi="Franklin Gothic Medium"/>
          <w:i/>
          <w:sz w:val="28"/>
          <w:szCs w:val="28"/>
        </w:rPr>
        <w:t xml:space="preserve">Weekly outreach mentoring of a named child for up to 6 weeks </w:t>
      </w:r>
    </w:p>
    <w:p w:rsidR="00BE2B79" w:rsidRPr="0074774E" w:rsidRDefault="0074774E" w:rsidP="00F130E1">
      <w:pPr>
        <w:pStyle w:val="ListParagraph"/>
        <w:numPr>
          <w:ilvl w:val="0"/>
          <w:numId w:val="6"/>
        </w:numPr>
        <w:jc w:val="both"/>
        <w:rPr>
          <w:rFonts w:ascii="Franklin Gothic Medium" w:hAnsi="Franklin Gothic Medium"/>
          <w:i/>
          <w:sz w:val="28"/>
          <w:szCs w:val="28"/>
        </w:rPr>
      </w:pPr>
      <w:r w:rsidRPr="0074774E">
        <w:rPr>
          <w:rFonts w:ascii="Franklin Gothic Medium" w:hAnsi="Franklin Gothic Medium"/>
          <w:i/>
          <w:sz w:val="28"/>
          <w:szCs w:val="28"/>
        </w:rPr>
        <w:t xml:space="preserve">Advice and strategies for </w:t>
      </w:r>
      <w:proofErr w:type="spellStart"/>
      <w:r w:rsidRPr="0074774E">
        <w:rPr>
          <w:rFonts w:ascii="Franklin Gothic Medium" w:hAnsi="Franklin Gothic Medium"/>
          <w:i/>
          <w:sz w:val="28"/>
          <w:szCs w:val="28"/>
        </w:rPr>
        <w:t>Senco’s</w:t>
      </w:r>
      <w:proofErr w:type="spellEnd"/>
      <w:r w:rsidRPr="0074774E">
        <w:rPr>
          <w:rFonts w:ascii="Franklin Gothic Medium" w:hAnsi="Franklin Gothic Medium"/>
          <w:i/>
          <w:sz w:val="28"/>
          <w:szCs w:val="28"/>
        </w:rPr>
        <w:t>, teachers and key support staff</w:t>
      </w:r>
      <w:r w:rsidR="00FE1035">
        <w:rPr>
          <w:rFonts w:ascii="Franklin Gothic Medium" w:hAnsi="Franklin Gothic Medium"/>
          <w:i/>
          <w:sz w:val="28"/>
          <w:szCs w:val="28"/>
        </w:rPr>
        <w:t xml:space="preserve"> from an experienced Primary teacher</w:t>
      </w:r>
    </w:p>
    <w:p w:rsidR="00BE2B79" w:rsidRPr="0074774E" w:rsidRDefault="00BE2B79" w:rsidP="00F130E1">
      <w:pPr>
        <w:pStyle w:val="ListParagraph"/>
        <w:numPr>
          <w:ilvl w:val="0"/>
          <w:numId w:val="8"/>
        </w:numPr>
        <w:jc w:val="both"/>
        <w:rPr>
          <w:rFonts w:ascii="Franklin Gothic Medium" w:hAnsi="Franklin Gothic Medium"/>
          <w:i/>
          <w:sz w:val="28"/>
          <w:szCs w:val="28"/>
        </w:rPr>
      </w:pPr>
      <w:r w:rsidRPr="0074774E">
        <w:rPr>
          <w:rFonts w:ascii="Franklin Gothic Medium" w:hAnsi="Franklin Gothic Medium"/>
          <w:i/>
          <w:sz w:val="28"/>
          <w:szCs w:val="28"/>
        </w:rPr>
        <w:t>Counselling</w:t>
      </w:r>
      <w:r w:rsidR="00FE1035">
        <w:rPr>
          <w:rFonts w:ascii="Franklin Gothic Medium" w:hAnsi="Franklin Gothic Medium"/>
          <w:i/>
          <w:sz w:val="28"/>
          <w:szCs w:val="28"/>
        </w:rPr>
        <w:t xml:space="preserve"> from a qualified practitioner for up to a term</w:t>
      </w:r>
    </w:p>
    <w:p w:rsidR="0074774E" w:rsidRPr="0074774E" w:rsidRDefault="0074774E" w:rsidP="00F130E1">
      <w:pPr>
        <w:pStyle w:val="ListParagraph"/>
        <w:numPr>
          <w:ilvl w:val="0"/>
          <w:numId w:val="8"/>
        </w:numPr>
        <w:jc w:val="both"/>
        <w:rPr>
          <w:rFonts w:ascii="Franklin Gothic Medium" w:hAnsi="Franklin Gothic Medium"/>
          <w:i/>
          <w:sz w:val="28"/>
          <w:szCs w:val="28"/>
        </w:rPr>
      </w:pPr>
      <w:r w:rsidRPr="0074774E">
        <w:rPr>
          <w:rFonts w:ascii="Franklin Gothic Medium" w:hAnsi="Franklin Gothic Medium"/>
          <w:i/>
          <w:sz w:val="28"/>
          <w:szCs w:val="28"/>
        </w:rPr>
        <w:t>Multi-family group (</w:t>
      </w:r>
      <w:r w:rsidR="00BE2B79" w:rsidRPr="0074774E">
        <w:rPr>
          <w:rFonts w:ascii="Franklin Gothic Medium" w:hAnsi="Franklin Gothic Medium"/>
          <w:i/>
          <w:sz w:val="28"/>
          <w:szCs w:val="28"/>
        </w:rPr>
        <w:t>R</w:t>
      </w:r>
      <w:r w:rsidRPr="0074774E">
        <w:rPr>
          <w:rFonts w:ascii="Franklin Gothic Medium" w:hAnsi="Franklin Gothic Medium"/>
          <w:i/>
          <w:sz w:val="28"/>
          <w:szCs w:val="28"/>
        </w:rPr>
        <w:t xml:space="preserve">eflect &amp; </w:t>
      </w:r>
      <w:r w:rsidR="00BE2B79" w:rsidRPr="0074774E">
        <w:rPr>
          <w:rFonts w:ascii="Franklin Gothic Medium" w:hAnsi="Franklin Gothic Medium"/>
          <w:i/>
          <w:sz w:val="28"/>
          <w:szCs w:val="28"/>
        </w:rPr>
        <w:t>R</w:t>
      </w:r>
      <w:r w:rsidRPr="0074774E">
        <w:rPr>
          <w:rFonts w:ascii="Franklin Gothic Medium" w:hAnsi="Franklin Gothic Medium"/>
          <w:i/>
          <w:sz w:val="28"/>
          <w:szCs w:val="28"/>
        </w:rPr>
        <w:t xml:space="preserve">elaunch) both at </w:t>
      </w:r>
      <w:proofErr w:type="spellStart"/>
      <w:r w:rsidRPr="0074774E">
        <w:rPr>
          <w:rFonts w:ascii="Franklin Gothic Medium" w:hAnsi="Franklin Gothic Medium"/>
          <w:i/>
          <w:sz w:val="28"/>
          <w:szCs w:val="28"/>
        </w:rPr>
        <w:t>Chessbrook</w:t>
      </w:r>
      <w:proofErr w:type="spellEnd"/>
      <w:r w:rsidRPr="0074774E">
        <w:rPr>
          <w:rFonts w:ascii="Franklin Gothic Medium" w:hAnsi="Franklin Gothic Medium"/>
          <w:i/>
          <w:sz w:val="28"/>
          <w:szCs w:val="28"/>
        </w:rPr>
        <w:t xml:space="preserve"> and in schools</w:t>
      </w:r>
      <w:r w:rsidR="00FE1035">
        <w:rPr>
          <w:rFonts w:ascii="Franklin Gothic Medium" w:hAnsi="Franklin Gothic Medium"/>
          <w:i/>
          <w:sz w:val="28"/>
          <w:szCs w:val="28"/>
        </w:rPr>
        <w:t xml:space="preserve"> over a term</w:t>
      </w:r>
    </w:p>
    <w:p w:rsidR="00BE2B79" w:rsidRPr="0074774E" w:rsidRDefault="0074774E" w:rsidP="00F130E1">
      <w:pPr>
        <w:pStyle w:val="ListParagraph"/>
        <w:numPr>
          <w:ilvl w:val="0"/>
          <w:numId w:val="8"/>
        </w:numPr>
        <w:jc w:val="both"/>
        <w:rPr>
          <w:rFonts w:ascii="Franklin Gothic Medium" w:hAnsi="Franklin Gothic Medium"/>
          <w:i/>
          <w:sz w:val="28"/>
          <w:szCs w:val="28"/>
        </w:rPr>
      </w:pPr>
      <w:r w:rsidRPr="0074774E">
        <w:rPr>
          <w:rFonts w:ascii="Franklin Gothic Medium" w:hAnsi="Franklin Gothic Medium"/>
          <w:i/>
          <w:sz w:val="28"/>
          <w:szCs w:val="28"/>
        </w:rPr>
        <w:t>Single-family therapy</w:t>
      </w:r>
      <w:r w:rsidR="00BE2B79" w:rsidRPr="0074774E">
        <w:rPr>
          <w:rFonts w:ascii="Franklin Gothic Medium" w:hAnsi="Franklin Gothic Medium"/>
          <w:i/>
          <w:sz w:val="28"/>
          <w:szCs w:val="28"/>
        </w:rPr>
        <w:t xml:space="preserve"> with child and parents</w:t>
      </w:r>
      <w:r w:rsidR="00FE1035">
        <w:rPr>
          <w:rFonts w:ascii="Franklin Gothic Medium" w:hAnsi="Franklin Gothic Medium"/>
          <w:i/>
          <w:sz w:val="28"/>
          <w:szCs w:val="28"/>
        </w:rPr>
        <w:t xml:space="preserve"> over a term</w:t>
      </w:r>
    </w:p>
    <w:p w:rsidR="00BE2B79" w:rsidRDefault="00BE2B79" w:rsidP="00F130E1">
      <w:pPr>
        <w:pStyle w:val="ListParagraph"/>
        <w:numPr>
          <w:ilvl w:val="0"/>
          <w:numId w:val="8"/>
        </w:numPr>
        <w:jc w:val="both"/>
        <w:rPr>
          <w:rFonts w:ascii="Franklin Gothic Medium" w:hAnsi="Franklin Gothic Medium"/>
          <w:i/>
          <w:sz w:val="28"/>
          <w:szCs w:val="28"/>
        </w:rPr>
      </w:pPr>
      <w:r w:rsidRPr="0074774E">
        <w:rPr>
          <w:rFonts w:ascii="Franklin Gothic Medium" w:hAnsi="Franklin Gothic Medium"/>
          <w:i/>
          <w:sz w:val="28"/>
          <w:szCs w:val="28"/>
        </w:rPr>
        <w:t>Observation and feedback</w:t>
      </w:r>
      <w:r w:rsidR="00FE1035">
        <w:rPr>
          <w:rFonts w:ascii="Franklin Gothic Medium" w:hAnsi="Franklin Gothic Medium"/>
          <w:i/>
          <w:sz w:val="28"/>
          <w:szCs w:val="28"/>
        </w:rPr>
        <w:t xml:space="preserve"> including Boxall Profile assessments</w:t>
      </w:r>
    </w:p>
    <w:p w:rsidR="0074774E" w:rsidRPr="0074774E" w:rsidRDefault="0074774E" w:rsidP="00F130E1">
      <w:pPr>
        <w:pStyle w:val="ListParagraph"/>
        <w:numPr>
          <w:ilvl w:val="0"/>
          <w:numId w:val="8"/>
        </w:numPr>
        <w:jc w:val="both"/>
        <w:rPr>
          <w:rFonts w:ascii="Franklin Gothic Medium" w:hAnsi="Franklin Gothic Medium"/>
          <w:i/>
          <w:sz w:val="28"/>
          <w:szCs w:val="28"/>
        </w:rPr>
      </w:pPr>
      <w:r w:rsidRPr="0074774E">
        <w:rPr>
          <w:rFonts w:ascii="Franklin Gothic Medium" w:hAnsi="Franklin Gothic Medium"/>
          <w:i/>
          <w:sz w:val="28"/>
          <w:szCs w:val="28"/>
        </w:rPr>
        <w:t>Herts Steps support</w:t>
      </w:r>
      <w:r>
        <w:rPr>
          <w:rFonts w:ascii="Franklin Gothic Medium" w:hAnsi="Franklin Gothic Medium"/>
          <w:i/>
          <w:sz w:val="28"/>
          <w:szCs w:val="28"/>
        </w:rPr>
        <w:t xml:space="preserve"> including Risk Reduction Plans</w:t>
      </w:r>
    </w:p>
    <w:p w:rsidR="008D532B" w:rsidRPr="0074774E" w:rsidRDefault="0074774E" w:rsidP="00F130E1">
      <w:pPr>
        <w:pStyle w:val="ListParagraph"/>
        <w:numPr>
          <w:ilvl w:val="0"/>
          <w:numId w:val="8"/>
        </w:numPr>
        <w:jc w:val="both"/>
        <w:rPr>
          <w:rFonts w:ascii="Franklin Gothic Medium" w:hAnsi="Franklin Gothic Medium"/>
          <w:i/>
          <w:sz w:val="28"/>
          <w:szCs w:val="28"/>
        </w:rPr>
      </w:pPr>
      <w:r>
        <w:rPr>
          <w:rFonts w:ascii="Franklin Gothic Medium" w:hAnsi="Franklin Gothic Medium"/>
          <w:i/>
          <w:sz w:val="28"/>
          <w:szCs w:val="28"/>
        </w:rPr>
        <w:t xml:space="preserve">Year 6 into Year 7 </w:t>
      </w:r>
      <w:r w:rsidR="008D532B" w:rsidRPr="0074774E">
        <w:rPr>
          <w:rFonts w:ascii="Franklin Gothic Medium" w:hAnsi="Franklin Gothic Medium"/>
          <w:i/>
          <w:sz w:val="28"/>
          <w:szCs w:val="28"/>
        </w:rPr>
        <w:t>Transition support</w:t>
      </w:r>
    </w:p>
    <w:p w:rsidR="00BE2B79" w:rsidRPr="00F130E1" w:rsidRDefault="00BE2B79" w:rsidP="00F130E1">
      <w:pPr>
        <w:jc w:val="both"/>
        <w:rPr>
          <w:rFonts w:ascii="Franklin Gothic Medium" w:hAnsi="Franklin Gothic Medium"/>
          <w:sz w:val="28"/>
          <w:szCs w:val="28"/>
        </w:rPr>
      </w:pPr>
    </w:p>
    <w:p w:rsidR="00BE2B79" w:rsidRPr="00F130E1" w:rsidRDefault="00627333" w:rsidP="00F130E1">
      <w:pPr>
        <w:jc w:val="both"/>
        <w:rPr>
          <w:rFonts w:ascii="Franklin Gothic Medium" w:hAnsi="Franklin Gothic Medium"/>
          <w:sz w:val="28"/>
          <w:szCs w:val="28"/>
        </w:rPr>
      </w:pPr>
      <w:r w:rsidRPr="00F130E1">
        <w:rPr>
          <w:rFonts w:ascii="Franklin Gothic Medium" w:hAnsi="Franklin Gothic Medium"/>
          <w:sz w:val="28"/>
          <w:szCs w:val="28"/>
        </w:rPr>
        <w:t>A referral form must</w:t>
      </w:r>
      <w:r w:rsidR="00BE2B79" w:rsidRPr="00F130E1">
        <w:rPr>
          <w:rFonts w:ascii="Franklin Gothic Medium" w:hAnsi="Franklin Gothic Medium"/>
          <w:sz w:val="28"/>
          <w:szCs w:val="28"/>
        </w:rPr>
        <w:t xml:space="preserve"> be completed with evidence of tier 1</w:t>
      </w:r>
      <w:r w:rsidR="00382499">
        <w:rPr>
          <w:rFonts w:ascii="Franklin Gothic Medium" w:hAnsi="Franklin Gothic Medium"/>
          <w:sz w:val="28"/>
          <w:szCs w:val="28"/>
        </w:rPr>
        <w:t xml:space="preserve"> </w:t>
      </w:r>
      <w:r w:rsidR="00382499" w:rsidRPr="00160B20">
        <w:rPr>
          <w:rFonts w:ascii="Franklin Gothic Medium" w:hAnsi="Franklin Gothic Medium"/>
          <w:sz w:val="28"/>
          <w:szCs w:val="28"/>
        </w:rPr>
        <w:t>strategies</w:t>
      </w:r>
      <w:r w:rsidR="00BE2B79" w:rsidRPr="00160B20">
        <w:rPr>
          <w:rFonts w:ascii="Franklin Gothic Medium" w:hAnsi="Franklin Gothic Medium"/>
          <w:sz w:val="28"/>
          <w:szCs w:val="28"/>
        </w:rPr>
        <w:t xml:space="preserve"> </w:t>
      </w:r>
      <w:r w:rsidR="00160B20" w:rsidRPr="00160B20">
        <w:rPr>
          <w:rFonts w:ascii="Franklin Gothic Medium" w:hAnsi="Franklin Gothic Medium"/>
          <w:sz w:val="28"/>
          <w:szCs w:val="28"/>
        </w:rPr>
        <w:t>and tier</w:t>
      </w:r>
      <w:r w:rsidR="0003343C" w:rsidRPr="00160B20">
        <w:rPr>
          <w:rFonts w:ascii="Franklin Gothic Medium" w:hAnsi="Franklin Gothic Medium"/>
          <w:sz w:val="28"/>
          <w:szCs w:val="28"/>
        </w:rPr>
        <w:t xml:space="preserve"> </w:t>
      </w:r>
      <w:r w:rsidR="00BE2B79" w:rsidRPr="00160B20">
        <w:rPr>
          <w:rFonts w:ascii="Franklin Gothic Medium" w:hAnsi="Franklin Gothic Medium"/>
          <w:sz w:val="28"/>
          <w:szCs w:val="28"/>
        </w:rPr>
        <w:t>2</w:t>
      </w:r>
      <w:r w:rsidR="00382499" w:rsidRPr="00160B20">
        <w:rPr>
          <w:rFonts w:ascii="Franklin Gothic Medium" w:hAnsi="Franklin Gothic Medium"/>
          <w:sz w:val="28"/>
          <w:szCs w:val="28"/>
        </w:rPr>
        <w:t xml:space="preserve"> support.</w:t>
      </w:r>
      <w:r w:rsidR="008D532B" w:rsidRPr="00160B20">
        <w:rPr>
          <w:rFonts w:ascii="Franklin Gothic Medium" w:hAnsi="Franklin Gothic Medium"/>
          <w:sz w:val="28"/>
          <w:szCs w:val="28"/>
        </w:rPr>
        <w:t xml:space="preserve"> (Available</w:t>
      </w:r>
      <w:r w:rsidR="00BE2B79" w:rsidRPr="00160B20">
        <w:rPr>
          <w:rFonts w:ascii="Franklin Gothic Medium" w:hAnsi="Franklin Gothic Medium"/>
          <w:sz w:val="28"/>
          <w:szCs w:val="28"/>
        </w:rPr>
        <w:t xml:space="preserve"> from </w:t>
      </w:r>
      <w:proofErr w:type="spellStart"/>
      <w:r w:rsidR="00BE2B79" w:rsidRPr="00160B20">
        <w:rPr>
          <w:rFonts w:ascii="Franklin Gothic Medium" w:hAnsi="Franklin Gothic Medium"/>
          <w:sz w:val="28"/>
          <w:szCs w:val="28"/>
        </w:rPr>
        <w:t>Chessbrook</w:t>
      </w:r>
      <w:proofErr w:type="spellEnd"/>
      <w:r w:rsidR="00FE1035">
        <w:rPr>
          <w:rFonts w:ascii="Franklin Gothic Medium" w:hAnsi="Franklin Gothic Medium"/>
          <w:sz w:val="28"/>
          <w:szCs w:val="28"/>
        </w:rPr>
        <w:t xml:space="preserve"> website</w:t>
      </w:r>
      <w:r w:rsidR="008D532B" w:rsidRPr="00160B20">
        <w:rPr>
          <w:rFonts w:ascii="Franklin Gothic Medium" w:hAnsi="Franklin Gothic Medium"/>
          <w:sz w:val="28"/>
          <w:szCs w:val="28"/>
        </w:rPr>
        <w:t>, appendix</w:t>
      </w:r>
      <w:r w:rsidR="00BE2B79" w:rsidRPr="00160B20">
        <w:rPr>
          <w:rFonts w:ascii="Franklin Gothic Medium" w:hAnsi="Franklin Gothic Medium"/>
          <w:sz w:val="28"/>
          <w:szCs w:val="28"/>
        </w:rPr>
        <w:t xml:space="preserve"> or DSPL9 website)</w:t>
      </w:r>
    </w:p>
    <w:p w:rsidR="00BE2B79" w:rsidRDefault="00FE1035" w:rsidP="00F130E1">
      <w:pPr>
        <w:jc w:val="both"/>
        <w:rPr>
          <w:rFonts w:ascii="Franklin Gothic Medium" w:hAnsi="Franklin Gothic Medium"/>
          <w:i/>
          <w:sz w:val="28"/>
          <w:szCs w:val="28"/>
        </w:rPr>
      </w:pPr>
      <w:r w:rsidRPr="00FE1035">
        <w:rPr>
          <w:rFonts w:ascii="Franklin Gothic Medium" w:hAnsi="Franklin Gothic Medium"/>
          <w:i/>
          <w:sz w:val="28"/>
          <w:szCs w:val="28"/>
        </w:rPr>
        <w:t xml:space="preserve">An </w:t>
      </w:r>
      <w:r w:rsidR="00BE2B79" w:rsidRPr="00FE1035">
        <w:rPr>
          <w:rFonts w:ascii="Franklin Gothic Medium" w:hAnsi="Franklin Gothic Medium"/>
          <w:i/>
          <w:sz w:val="28"/>
          <w:szCs w:val="28"/>
        </w:rPr>
        <w:t>Inclusion panel comprising of Jan Crook, Susan Miller</w:t>
      </w:r>
      <w:r w:rsidR="00B225EB" w:rsidRPr="00FE1035">
        <w:rPr>
          <w:rFonts w:ascii="Franklin Gothic Medium" w:hAnsi="Franklin Gothic Medium"/>
          <w:i/>
          <w:sz w:val="28"/>
          <w:szCs w:val="28"/>
        </w:rPr>
        <w:t xml:space="preserve"> </w:t>
      </w:r>
      <w:r w:rsidR="00BE2B79" w:rsidRPr="00FE1035">
        <w:rPr>
          <w:rFonts w:ascii="Franklin Gothic Medium" w:hAnsi="Franklin Gothic Medium"/>
          <w:i/>
          <w:sz w:val="28"/>
          <w:szCs w:val="28"/>
        </w:rPr>
        <w:t>(</w:t>
      </w:r>
      <w:proofErr w:type="spellStart"/>
      <w:r w:rsidR="00BE2B79" w:rsidRPr="00FE1035">
        <w:rPr>
          <w:rFonts w:ascii="Franklin Gothic Medium" w:hAnsi="Franklin Gothic Medium"/>
          <w:i/>
          <w:sz w:val="28"/>
          <w:szCs w:val="28"/>
        </w:rPr>
        <w:t>Chessbrook</w:t>
      </w:r>
      <w:proofErr w:type="spellEnd"/>
      <w:r w:rsidR="00BE2B79" w:rsidRPr="00FE1035">
        <w:rPr>
          <w:rFonts w:ascii="Franklin Gothic Medium" w:hAnsi="Franklin Gothic Medium"/>
          <w:i/>
          <w:sz w:val="28"/>
          <w:szCs w:val="28"/>
        </w:rPr>
        <w:t>), and head teacher</w:t>
      </w:r>
      <w:r w:rsidRPr="00FE1035">
        <w:rPr>
          <w:rFonts w:ascii="Franklin Gothic Medium" w:hAnsi="Franklin Gothic Medium"/>
          <w:i/>
          <w:sz w:val="28"/>
          <w:szCs w:val="28"/>
        </w:rPr>
        <w:t xml:space="preserve"> considers the referrals half termly</w:t>
      </w:r>
      <w:r>
        <w:rPr>
          <w:rFonts w:ascii="Franklin Gothic Medium" w:hAnsi="Franklin Gothic Medium"/>
          <w:i/>
          <w:sz w:val="28"/>
          <w:szCs w:val="28"/>
        </w:rPr>
        <w:t xml:space="preserve">. </w:t>
      </w:r>
      <w:r w:rsidRPr="00F130E1">
        <w:rPr>
          <w:rFonts w:ascii="Franklin Gothic Medium" w:hAnsi="Franklin Gothic Medium"/>
          <w:sz w:val="28"/>
          <w:szCs w:val="28"/>
        </w:rPr>
        <w:t xml:space="preserve">The decision of the panel will be sent to schools, stating the outreach support to be provided, or whether tier 2 support or a referral elsewhere might be more appropriate initially. </w:t>
      </w:r>
      <w:r w:rsidR="00653A76">
        <w:rPr>
          <w:rFonts w:ascii="Franklin Gothic Medium" w:hAnsi="Franklin Gothic Medium"/>
          <w:i/>
          <w:sz w:val="28"/>
          <w:szCs w:val="28"/>
        </w:rPr>
        <w:t xml:space="preserve">Dates and deadlines for referrals are on DSPL 9 website. </w:t>
      </w:r>
    </w:p>
    <w:p w:rsidR="0050714C" w:rsidRPr="0050714C" w:rsidRDefault="0050714C" w:rsidP="00F130E1">
      <w:pPr>
        <w:jc w:val="both"/>
        <w:rPr>
          <w:rFonts w:ascii="Franklin Gothic Medium" w:hAnsi="Franklin Gothic Medium"/>
          <w:sz w:val="28"/>
          <w:szCs w:val="28"/>
        </w:rPr>
      </w:pPr>
      <w:r>
        <w:rPr>
          <w:rFonts w:ascii="Franklin Gothic Medium" w:hAnsi="Franklin Gothic Medium"/>
          <w:sz w:val="28"/>
          <w:szCs w:val="28"/>
        </w:rPr>
        <w:t xml:space="preserve">As part of the request for support, we will arrange to meet with the school to review the use of Herts Steps within the schools and offer support if needed. </w:t>
      </w:r>
    </w:p>
    <w:p w:rsidR="00160B20" w:rsidRPr="00F130E1" w:rsidRDefault="00160B20" w:rsidP="00F130E1">
      <w:pPr>
        <w:jc w:val="both"/>
        <w:rPr>
          <w:rFonts w:ascii="Franklin Gothic Medium" w:hAnsi="Franklin Gothic Medium"/>
          <w:sz w:val="28"/>
          <w:szCs w:val="28"/>
        </w:rPr>
      </w:pPr>
      <w:r>
        <w:rPr>
          <w:rFonts w:ascii="Franklin Gothic Medium" w:hAnsi="Franklin Gothic Medium"/>
          <w:sz w:val="28"/>
          <w:szCs w:val="28"/>
        </w:rPr>
        <w:lastRenderedPageBreak/>
        <w:t xml:space="preserve">There will also be a specialist family support worker </w:t>
      </w:r>
      <w:r w:rsidR="00FE1035">
        <w:rPr>
          <w:rFonts w:ascii="Franklin Gothic Medium" w:hAnsi="Franklin Gothic Medium"/>
          <w:sz w:val="28"/>
          <w:szCs w:val="28"/>
        </w:rPr>
        <w:t xml:space="preserve">employed by DSPL 9 </w:t>
      </w:r>
      <w:r>
        <w:rPr>
          <w:rFonts w:ascii="Franklin Gothic Medium" w:hAnsi="Franklin Gothic Medium"/>
          <w:sz w:val="28"/>
          <w:szCs w:val="28"/>
        </w:rPr>
        <w:t>attached to tiers 3,4 and 5 that when appropriate will be able to offer support to families.</w:t>
      </w:r>
    </w:p>
    <w:p w:rsidR="00010C55" w:rsidRDefault="00010C55"/>
    <w:p w:rsidR="00010C55" w:rsidRDefault="00010C55"/>
    <w:p w:rsidR="008D532B" w:rsidRDefault="008D532B"/>
    <w:p w:rsidR="00FE1035" w:rsidRDefault="00FE1035" w:rsidP="00543B68">
      <w:pPr>
        <w:jc w:val="both"/>
        <w:rPr>
          <w:rFonts w:ascii="Franklin Gothic Medium" w:hAnsi="Franklin Gothic Medium"/>
          <w:b/>
          <w:sz w:val="32"/>
          <w:szCs w:val="32"/>
        </w:rPr>
        <w:sectPr w:rsidR="00FE1035" w:rsidSect="00053E33">
          <w:pgSz w:w="11906" w:h="16838"/>
          <w:pgMar w:top="1440" w:right="1440" w:bottom="1440" w:left="1440" w:header="708" w:footer="708"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08"/>
          <w:docGrid w:linePitch="360"/>
        </w:sectPr>
      </w:pPr>
    </w:p>
    <w:p w:rsidR="00010C55" w:rsidRPr="00543B68" w:rsidRDefault="00010C55" w:rsidP="00543B68">
      <w:pPr>
        <w:jc w:val="both"/>
        <w:rPr>
          <w:rFonts w:ascii="Franklin Gothic Medium" w:hAnsi="Franklin Gothic Medium"/>
          <w:b/>
          <w:sz w:val="32"/>
          <w:szCs w:val="32"/>
        </w:rPr>
      </w:pPr>
      <w:r w:rsidRPr="00543B68">
        <w:rPr>
          <w:rFonts w:ascii="Franklin Gothic Medium" w:hAnsi="Franklin Gothic Medium"/>
          <w:b/>
          <w:sz w:val="32"/>
          <w:szCs w:val="32"/>
        </w:rPr>
        <w:lastRenderedPageBreak/>
        <w:t>Tier 4 and 5</w:t>
      </w:r>
      <w:r w:rsidR="00B225EB" w:rsidRPr="00543B68">
        <w:rPr>
          <w:rFonts w:ascii="Franklin Gothic Medium" w:hAnsi="Franklin Gothic Medium"/>
          <w:b/>
          <w:sz w:val="32"/>
          <w:szCs w:val="32"/>
        </w:rPr>
        <w:t xml:space="preserve"> </w:t>
      </w:r>
      <w:r w:rsidR="00627333" w:rsidRPr="00543B68">
        <w:rPr>
          <w:rFonts w:ascii="Franklin Gothic Medium" w:hAnsi="Franklin Gothic Medium"/>
          <w:b/>
          <w:sz w:val="32"/>
          <w:szCs w:val="32"/>
        </w:rPr>
        <w:t>-</w:t>
      </w:r>
      <w:r w:rsidR="00B225EB" w:rsidRPr="00543B68">
        <w:rPr>
          <w:rFonts w:ascii="Franklin Gothic Medium" w:hAnsi="Franklin Gothic Medium"/>
          <w:b/>
          <w:sz w:val="32"/>
          <w:szCs w:val="32"/>
        </w:rPr>
        <w:t xml:space="preserve"> The Acorn Centre</w:t>
      </w:r>
    </w:p>
    <w:p w:rsidR="00543B68" w:rsidRDefault="00543B68" w:rsidP="00543B68">
      <w:pPr>
        <w:jc w:val="both"/>
        <w:rPr>
          <w:rFonts w:ascii="Franklin Gothic Medium" w:hAnsi="Franklin Gothic Medium"/>
          <w:sz w:val="28"/>
          <w:szCs w:val="28"/>
        </w:rPr>
      </w:pPr>
      <w:r w:rsidRPr="003B72C9">
        <w:rPr>
          <w:noProof/>
          <w:lang w:eastAsia="en-GB"/>
        </w:rPr>
        <w:drawing>
          <wp:anchor distT="0" distB="0" distL="114300" distR="114300" simplePos="0" relativeHeight="251658240" behindDoc="1" locked="0" layoutInCell="1" allowOverlap="1" wp14:anchorId="61F982A0" wp14:editId="3C1528F0">
            <wp:simplePos x="0" y="0"/>
            <wp:positionH relativeFrom="margin">
              <wp:align>left</wp:align>
            </wp:positionH>
            <wp:positionV relativeFrom="paragraph">
              <wp:posOffset>30480</wp:posOffset>
            </wp:positionV>
            <wp:extent cx="1249680" cy="1179830"/>
            <wp:effectExtent l="0" t="0" r="7620" b="1270"/>
            <wp:wrapTight wrapText="bothSides">
              <wp:wrapPolygon edited="0">
                <wp:start x="8232" y="0"/>
                <wp:lineTo x="3951" y="349"/>
                <wp:lineTo x="1317" y="2441"/>
                <wp:lineTo x="0" y="12904"/>
                <wp:lineTo x="0" y="16741"/>
                <wp:lineTo x="8232" y="16741"/>
                <wp:lineTo x="6585" y="21274"/>
                <wp:lineTo x="8232" y="21274"/>
                <wp:lineTo x="12183" y="21274"/>
                <wp:lineTo x="12841" y="20228"/>
                <wp:lineTo x="11195" y="16741"/>
                <wp:lineTo x="12841" y="16741"/>
                <wp:lineTo x="20085" y="12207"/>
                <wp:lineTo x="21402" y="10114"/>
                <wp:lineTo x="21402" y="6278"/>
                <wp:lineTo x="18110" y="5580"/>
                <wp:lineTo x="19098" y="3836"/>
                <wp:lineTo x="18768" y="1395"/>
                <wp:lineTo x="17451" y="0"/>
                <wp:lineTo x="8232" y="0"/>
              </wp:wrapPolygon>
            </wp:wrapTight>
            <wp:docPr id="7" name="Picture 7" descr="NA014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1411_[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968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Medium" w:hAnsi="Franklin Gothic Medium"/>
          <w:sz w:val="28"/>
          <w:szCs w:val="28"/>
        </w:rPr>
        <w:t xml:space="preserve">  </w:t>
      </w:r>
    </w:p>
    <w:p w:rsidR="00543B68" w:rsidRDefault="00543B68" w:rsidP="00543B68">
      <w:pPr>
        <w:jc w:val="both"/>
        <w:rPr>
          <w:rFonts w:ascii="Franklin Gothic Medium" w:hAnsi="Franklin Gothic Medium"/>
          <w:sz w:val="28"/>
          <w:szCs w:val="28"/>
        </w:rPr>
      </w:pPr>
    </w:p>
    <w:p w:rsidR="00543B68" w:rsidRDefault="00543B68" w:rsidP="00543B68">
      <w:pPr>
        <w:jc w:val="both"/>
        <w:rPr>
          <w:rFonts w:ascii="Franklin Gothic Medium" w:hAnsi="Franklin Gothic Medium"/>
          <w:sz w:val="28"/>
          <w:szCs w:val="28"/>
        </w:rPr>
      </w:pPr>
    </w:p>
    <w:p w:rsidR="00543B68" w:rsidRDefault="00543B68" w:rsidP="00543B68">
      <w:pPr>
        <w:jc w:val="both"/>
        <w:rPr>
          <w:rFonts w:ascii="Franklin Gothic Medium" w:hAnsi="Franklin Gothic Medium"/>
          <w:sz w:val="28"/>
          <w:szCs w:val="28"/>
        </w:rPr>
      </w:pPr>
    </w:p>
    <w:p w:rsidR="00A43C82" w:rsidRPr="00A43C82" w:rsidRDefault="00A43C82" w:rsidP="00A43C82">
      <w:pPr>
        <w:rPr>
          <w:rFonts w:ascii="Franklin Gothic Medium" w:hAnsi="Franklin Gothic Medium"/>
          <w:sz w:val="28"/>
          <w:szCs w:val="28"/>
        </w:rPr>
      </w:pPr>
      <w:r w:rsidRPr="00A43C82">
        <w:rPr>
          <w:rFonts w:ascii="Franklin Gothic Medium" w:hAnsi="Franklin Gothic Medium"/>
          <w:sz w:val="28"/>
          <w:szCs w:val="28"/>
        </w:rPr>
        <w:t xml:space="preserve">This is an alternative education provision based in a purpose-built building on the site of </w:t>
      </w:r>
      <w:r w:rsidR="00363DE7">
        <w:rPr>
          <w:rFonts w:ascii="Franklin Gothic Medium" w:hAnsi="Franklin Gothic Medium"/>
          <w:sz w:val="28"/>
          <w:szCs w:val="28"/>
        </w:rPr>
        <w:t xml:space="preserve">The </w:t>
      </w:r>
      <w:proofErr w:type="spellStart"/>
      <w:r w:rsidRPr="00A43C82">
        <w:rPr>
          <w:rFonts w:ascii="Franklin Gothic Medium" w:hAnsi="Franklin Gothic Medium"/>
          <w:sz w:val="28"/>
          <w:szCs w:val="28"/>
        </w:rPr>
        <w:t>Lincolnsfield</w:t>
      </w:r>
      <w:proofErr w:type="spellEnd"/>
      <w:r w:rsidRPr="00A43C82">
        <w:rPr>
          <w:rFonts w:ascii="Franklin Gothic Medium" w:hAnsi="Franklin Gothic Medium"/>
          <w:sz w:val="28"/>
          <w:szCs w:val="28"/>
        </w:rPr>
        <w:t xml:space="preserve"> Centre</w:t>
      </w:r>
      <w:r w:rsidRPr="00A43C82">
        <w:rPr>
          <w:rFonts w:ascii="Franklin Gothic Medium" w:hAnsi="Franklin Gothic Medium"/>
          <w:i/>
          <w:sz w:val="28"/>
          <w:szCs w:val="28"/>
        </w:rPr>
        <w:t xml:space="preserve">. </w:t>
      </w:r>
      <w:r w:rsidRPr="00A43C82">
        <w:rPr>
          <w:rFonts w:ascii="Franklin Gothic Medium" w:hAnsi="Franklin Gothic Medium"/>
          <w:sz w:val="28"/>
          <w:szCs w:val="28"/>
        </w:rPr>
        <w:t xml:space="preserve">Support is also provided at a THRIVE hub at </w:t>
      </w:r>
      <w:proofErr w:type="spellStart"/>
      <w:r w:rsidRPr="00A43C82">
        <w:rPr>
          <w:rFonts w:ascii="Franklin Gothic Medium" w:hAnsi="Franklin Gothic Medium"/>
          <w:sz w:val="28"/>
          <w:szCs w:val="28"/>
        </w:rPr>
        <w:t>Woodhall</w:t>
      </w:r>
      <w:proofErr w:type="spellEnd"/>
      <w:r w:rsidRPr="00A43C82">
        <w:rPr>
          <w:rFonts w:ascii="Franklin Gothic Medium" w:hAnsi="Franklin Gothic Medium"/>
          <w:sz w:val="28"/>
          <w:szCs w:val="28"/>
        </w:rPr>
        <w:t xml:space="preserve"> Primary School</w:t>
      </w:r>
      <w:r w:rsidR="00363DE7">
        <w:rPr>
          <w:rFonts w:ascii="Franklin Gothic Medium" w:hAnsi="Franklin Gothic Medium"/>
          <w:sz w:val="28"/>
          <w:szCs w:val="28"/>
        </w:rPr>
        <w:t xml:space="preserve">, a small base within </w:t>
      </w:r>
      <w:proofErr w:type="spellStart"/>
      <w:r w:rsidR="00363DE7">
        <w:rPr>
          <w:rFonts w:ascii="Franklin Gothic Medium" w:hAnsi="Franklin Gothic Medium"/>
          <w:sz w:val="28"/>
          <w:szCs w:val="28"/>
        </w:rPr>
        <w:t>Warrendell</w:t>
      </w:r>
      <w:proofErr w:type="spellEnd"/>
      <w:r w:rsidR="00363DE7">
        <w:rPr>
          <w:rFonts w:ascii="Franklin Gothic Medium" w:hAnsi="Franklin Gothic Medium"/>
          <w:sz w:val="28"/>
          <w:szCs w:val="28"/>
        </w:rPr>
        <w:t xml:space="preserve"> Primary School</w:t>
      </w:r>
      <w:r w:rsidRPr="00A43C82">
        <w:rPr>
          <w:rFonts w:ascii="Franklin Gothic Medium" w:hAnsi="Franklin Gothic Medium"/>
          <w:sz w:val="28"/>
          <w:szCs w:val="28"/>
        </w:rPr>
        <w:t xml:space="preserve"> and through the Outreach Programme</w:t>
      </w:r>
      <w:r w:rsidR="00DF29E2">
        <w:rPr>
          <w:rFonts w:ascii="Franklin Gothic Medium" w:hAnsi="Franklin Gothic Medium"/>
          <w:sz w:val="28"/>
          <w:szCs w:val="28"/>
        </w:rPr>
        <w:t xml:space="preserve"> in </w:t>
      </w:r>
      <w:r w:rsidR="00363DE7">
        <w:rPr>
          <w:rFonts w:ascii="Franklin Gothic Medium" w:hAnsi="Franklin Gothic Medium"/>
          <w:sz w:val="28"/>
          <w:szCs w:val="28"/>
        </w:rPr>
        <w:t xml:space="preserve">the child’s own </w:t>
      </w:r>
      <w:r w:rsidR="00DF29E2">
        <w:rPr>
          <w:rFonts w:ascii="Franklin Gothic Medium" w:hAnsi="Franklin Gothic Medium"/>
          <w:sz w:val="28"/>
          <w:szCs w:val="28"/>
        </w:rPr>
        <w:t>school</w:t>
      </w:r>
      <w:r w:rsidRPr="00A43C82">
        <w:rPr>
          <w:rFonts w:ascii="Franklin Gothic Medium" w:hAnsi="Franklin Gothic Medium"/>
          <w:sz w:val="28"/>
          <w:szCs w:val="28"/>
        </w:rPr>
        <w:t>. The Acorn Centre is led by a DSPL9 area primary head teacher and comprises of:</w:t>
      </w:r>
    </w:p>
    <w:p w:rsidR="00A43C82" w:rsidRPr="00A43C82" w:rsidRDefault="00A43C82" w:rsidP="00A43C82">
      <w:pPr>
        <w:pStyle w:val="ListParagraph"/>
        <w:numPr>
          <w:ilvl w:val="0"/>
          <w:numId w:val="15"/>
        </w:numPr>
        <w:spacing w:after="160" w:line="259" w:lineRule="auto"/>
        <w:rPr>
          <w:rFonts w:ascii="Franklin Gothic Medium" w:hAnsi="Franklin Gothic Medium"/>
          <w:sz w:val="28"/>
          <w:szCs w:val="28"/>
        </w:rPr>
      </w:pPr>
      <w:r w:rsidRPr="00A43C82">
        <w:rPr>
          <w:rFonts w:ascii="Franklin Gothic Medium" w:hAnsi="Franklin Gothic Medium"/>
          <w:sz w:val="28"/>
          <w:szCs w:val="28"/>
        </w:rPr>
        <w:t>Provision Lead</w:t>
      </w:r>
    </w:p>
    <w:p w:rsidR="00DF29E2" w:rsidRPr="00A43C82" w:rsidRDefault="00363DE7" w:rsidP="00DF29E2">
      <w:pPr>
        <w:pStyle w:val="ListParagraph"/>
        <w:numPr>
          <w:ilvl w:val="0"/>
          <w:numId w:val="15"/>
        </w:numPr>
        <w:spacing w:after="160" w:line="259" w:lineRule="auto"/>
        <w:rPr>
          <w:rFonts w:ascii="Franklin Gothic Medium" w:hAnsi="Franklin Gothic Medium"/>
          <w:sz w:val="28"/>
          <w:szCs w:val="28"/>
        </w:rPr>
      </w:pPr>
      <w:r>
        <w:rPr>
          <w:rFonts w:ascii="Franklin Gothic Medium" w:hAnsi="Franklin Gothic Medium"/>
          <w:sz w:val="28"/>
          <w:szCs w:val="28"/>
        </w:rPr>
        <w:t>Deputy Provision Lead</w:t>
      </w:r>
    </w:p>
    <w:p w:rsidR="00DF29E2" w:rsidRPr="00A43C82" w:rsidRDefault="00DF29E2" w:rsidP="00DF29E2">
      <w:pPr>
        <w:pStyle w:val="ListParagraph"/>
        <w:numPr>
          <w:ilvl w:val="0"/>
          <w:numId w:val="15"/>
        </w:numPr>
        <w:spacing w:after="160" w:line="259" w:lineRule="auto"/>
        <w:rPr>
          <w:rFonts w:ascii="Franklin Gothic Medium" w:hAnsi="Franklin Gothic Medium"/>
          <w:sz w:val="28"/>
          <w:szCs w:val="28"/>
        </w:rPr>
      </w:pPr>
      <w:r w:rsidRPr="00A43C82">
        <w:rPr>
          <w:rFonts w:ascii="Franklin Gothic Medium" w:hAnsi="Franklin Gothic Medium"/>
          <w:sz w:val="28"/>
          <w:szCs w:val="28"/>
        </w:rPr>
        <w:t>Behaviour Support Practitioners</w:t>
      </w:r>
    </w:p>
    <w:p w:rsidR="00A43C82" w:rsidRPr="00A43C82" w:rsidRDefault="00A43C82" w:rsidP="00A43C82">
      <w:pPr>
        <w:pStyle w:val="ListParagraph"/>
        <w:numPr>
          <w:ilvl w:val="0"/>
          <w:numId w:val="15"/>
        </w:numPr>
        <w:spacing w:after="160" w:line="259" w:lineRule="auto"/>
        <w:rPr>
          <w:rFonts w:ascii="Franklin Gothic Medium" w:hAnsi="Franklin Gothic Medium"/>
          <w:sz w:val="28"/>
          <w:szCs w:val="28"/>
        </w:rPr>
      </w:pPr>
      <w:r w:rsidRPr="00A43C82">
        <w:rPr>
          <w:rFonts w:ascii="Franklin Gothic Medium" w:hAnsi="Franklin Gothic Medium"/>
          <w:sz w:val="28"/>
          <w:szCs w:val="28"/>
        </w:rPr>
        <w:t>Family advocate</w:t>
      </w:r>
    </w:p>
    <w:p w:rsidR="00A43C82" w:rsidRPr="00A43C82" w:rsidRDefault="00A43C82" w:rsidP="00A43C82">
      <w:pPr>
        <w:pStyle w:val="ListParagraph"/>
        <w:numPr>
          <w:ilvl w:val="0"/>
          <w:numId w:val="15"/>
        </w:numPr>
        <w:spacing w:after="160" w:line="259" w:lineRule="auto"/>
        <w:rPr>
          <w:rFonts w:ascii="Franklin Gothic Medium" w:hAnsi="Franklin Gothic Medium"/>
          <w:sz w:val="28"/>
          <w:szCs w:val="28"/>
        </w:rPr>
      </w:pPr>
      <w:r w:rsidRPr="00A43C82">
        <w:rPr>
          <w:rFonts w:ascii="Franklin Gothic Medium" w:hAnsi="Franklin Gothic Medium"/>
          <w:sz w:val="28"/>
          <w:szCs w:val="28"/>
        </w:rPr>
        <w:t>Administrator</w:t>
      </w:r>
    </w:p>
    <w:p w:rsidR="00A43C82" w:rsidRPr="00A43C82" w:rsidRDefault="00A43C82" w:rsidP="00DF29E2">
      <w:pPr>
        <w:rPr>
          <w:rFonts w:ascii="Franklin Gothic Medium" w:hAnsi="Franklin Gothic Medium"/>
          <w:sz w:val="28"/>
          <w:szCs w:val="28"/>
        </w:rPr>
      </w:pPr>
      <w:r w:rsidRPr="00A43C82">
        <w:rPr>
          <w:rFonts w:ascii="Franklin Gothic Medium" w:hAnsi="Franklin Gothic Medium"/>
          <w:sz w:val="28"/>
          <w:szCs w:val="28"/>
        </w:rPr>
        <w:t>The provision will be based around a ‘nurture’ model and will follow the THRIVE approach to understanding emotional and social development</w:t>
      </w:r>
      <w:r w:rsidR="00DF29E2">
        <w:rPr>
          <w:rFonts w:ascii="Franklin Gothic Medium" w:hAnsi="Franklin Gothic Medium"/>
          <w:sz w:val="28"/>
          <w:szCs w:val="28"/>
        </w:rPr>
        <w:t xml:space="preserve"> </w:t>
      </w:r>
      <w:hyperlink r:id="rId17" w:history="1">
        <w:r w:rsidR="00DF29E2">
          <w:rPr>
            <w:rStyle w:val="Hyperlink"/>
          </w:rPr>
          <w:t>https://www.thriveapproach.com/the-thrive-approach/</w:t>
        </w:r>
      </w:hyperlink>
      <w:r w:rsidRPr="00A43C82">
        <w:rPr>
          <w:rFonts w:ascii="Franklin Gothic Medium" w:hAnsi="Franklin Gothic Medium"/>
          <w:sz w:val="28"/>
          <w:szCs w:val="28"/>
        </w:rPr>
        <w:t>. The focus will be on building relationships</w:t>
      </w:r>
      <w:r w:rsidR="00363DE7">
        <w:rPr>
          <w:rFonts w:ascii="Franklin Gothic Medium" w:hAnsi="Franklin Gothic Medium"/>
          <w:sz w:val="28"/>
          <w:szCs w:val="28"/>
        </w:rPr>
        <w:t>, creating positive experiences</w:t>
      </w:r>
      <w:r w:rsidRPr="00A43C82">
        <w:rPr>
          <w:rFonts w:ascii="Franklin Gothic Medium" w:hAnsi="Franklin Gothic Medium"/>
          <w:sz w:val="28"/>
          <w:szCs w:val="28"/>
        </w:rPr>
        <w:t xml:space="preserve"> and providing a holistic, multi-agency approach. The aim of the Acorn Centre is to allow children to re-engage and learn within and from their environment and experiences whilst supporting their optimal social and emotional development. </w:t>
      </w:r>
      <w:r w:rsidR="00DF29E2">
        <w:rPr>
          <w:rFonts w:ascii="Franklin Gothic Medium" w:hAnsi="Franklin Gothic Medium"/>
          <w:sz w:val="28"/>
          <w:szCs w:val="28"/>
        </w:rPr>
        <w:t xml:space="preserve">This is very much based on relationship building and positive experiences. </w:t>
      </w:r>
    </w:p>
    <w:p w:rsidR="00A43C82" w:rsidRPr="00A43C82" w:rsidRDefault="00A43C82" w:rsidP="00A43C82">
      <w:pPr>
        <w:rPr>
          <w:rFonts w:ascii="Franklin Gothic Medium" w:hAnsi="Franklin Gothic Medium"/>
          <w:b/>
          <w:sz w:val="28"/>
          <w:szCs w:val="28"/>
        </w:rPr>
      </w:pPr>
      <w:r w:rsidRPr="00A43C82">
        <w:rPr>
          <w:rFonts w:ascii="Franklin Gothic Medium" w:hAnsi="Franklin Gothic Medium"/>
          <w:sz w:val="28"/>
          <w:szCs w:val="28"/>
        </w:rPr>
        <w:t xml:space="preserve">Children will attend for part of a day or week based on their individual need. They will remain on roll at their primary school with schools expected to be fully involved throughout their placement at the centre with regular communication. There will be meetings to attend and regular visits by a keyworker once a child begins their journey to be reintegrated back into school. </w:t>
      </w:r>
    </w:p>
    <w:p w:rsidR="00A43C82" w:rsidRPr="00A43C82" w:rsidRDefault="00363DE7" w:rsidP="00A43C82">
      <w:pPr>
        <w:rPr>
          <w:rFonts w:ascii="Franklin Gothic Medium" w:hAnsi="Franklin Gothic Medium"/>
          <w:sz w:val="28"/>
          <w:szCs w:val="28"/>
        </w:rPr>
      </w:pPr>
      <w:r>
        <w:rPr>
          <w:rFonts w:ascii="Franklin Gothic Medium" w:hAnsi="Franklin Gothic Medium"/>
          <w:sz w:val="28"/>
          <w:szCs w:val="28"/>
        </w:rPr>
        <w:lastRenderedPageBreak/>
        <w:t xml:space="preserve">Due to the high/ complex </w:t>
      </w:r>
      <w:r w:rsidR="00A43C82" w:rsidRPr="00A43C82">
        <w:rPr>
          <w:rFonts w:ascii="Franklin Gothic Medium" w:hAnsi="Franklin Gothic Medium"/>
          <w:sz w:val="28"/>
          <w:szCs w:val="28"/>
        </w:rPr>
        <w:t>needs of the children who attend, there will be an expectation that an EHCP will have been started by the school</w:t>
      </w:r>
      <w:r w:rsidR="00DF29E2">
        <w:rPr>
          <w:rFonts w:ascii="Franklin Gothic Medium" w:hAnsi="Franklin Gothic Medium"/>
          <w:sz w:val="28"/>
          <w:szCs w:val="28"/>
        </w:rPr>
        <w:t xml:space="preserve"> and the child is working with 1:1 support</w:t>
      </w:r>
      <w:r w:rsidR="00A43C82" w:rsidRPr="00A43C82">
        <w:rPr>
          <w:rFonts w:ascii="Franklin Gothic Medium" w:hAnsi="Franklin Gothic Medium"/>
          <w:sz w:val="28"/>
          <w:szCs w:val="28"/>
        </w:rPr>
        <w:t>.</w:t>
      </w:r>
    </w:p>
    <w:p w:rsidR="00A43C82" w:rsidRPr="00A43C82" w:rsidRDefault="00A43C82" w:rsidP="00A43C82">
      <w:pPr>
        <w:rPr>
          <w:rFonts w:ascii="Franklin Gothic Medium" w:hAnsi="Franklin Gothic Medium"/>
          <w:sz w:val="28"/>
          <w:szCs w:val="28"/>
        </w:rPr>
      </w:pPr>
      <w:r w:rsidRPr="00C34D38">
        <w:rPr>
          <w:rFonts w:ascii="Franklin Gothic Medium" w:hAnsi="Franklin Gothic Medium"/>
          <w:sz w:val="28"/>
          <w:szCs w:val="28"/>
        </w:rPr>
        <w:t>If a child is eligible for a PPG</w:t>
      </w:r>
      <w:r w:rsidR="00C34D38" w:rsidRPr="00C34D38">
        <w:rPr>
          <w:rFonts w:ascii="Franklin Gothic Medium" w:hAnsi="Franklin Gothic Medium"/>
          <w:sz w:val="28"/>
          <w:szCs w:val="28"/>
        </w:rPr>
        <w:t>/ENF</w:t>
      </w:r>
      <w:r w:rsidRPr="00C34D38">
        <w:rPr>
          <w:rFonts w:ascii="Franklin Gothic Medium" w:hAnsi="Franklin Gothic Medium"/>
          <w:sz w:val="28"/>
          <w:szCs w:val="28"/>
        </w:rPr>
        <w:t xml:space="preserve">, schools will be </w:t>
      </w:r>
      <w:r w:rsidR="009C7597" w:rsidRPr="00C34D38">
        <w:rPr>
          <w:rFonts w:ascii="Franklin Gothic Medium" w:hAnsi="Franklin Gothic Medium"/>
          <w:sz w:val="28"/>
          <w:szCs w:val="28"/>
        </w:rPr>
        <w:t xml:space="preserve">expected to support </w:t>
      </w:r>
      <w:r w:rsidR="00C34D38" w:rsidRPr="00C34D38">
        <w:rPr>
          <w:rFonts w:ascii="Franklin Gothic Medium" w:hAnsi="Franklin Gothic Medium"/>
          <w:sz w:val="28"/>
          <w:szCs w:val="28"/>
        </w:rPr>
        <w:t xml:space="preserve">the </w:t>
      </w:r>
      <w:r w:rsidR="009C7597" w:rsidRPr="00C34D38">
        <w:rPr>
          <w:rFonts w:ascii="Franklin Gothic Medium" w:hAnsi="Franklin Gothic Medium"/>
          <w:sz w:val="28"/>
          <w:szCs w:val="28"/>
        </w:rPr>
        <w:t>travel costs as needed for children to access this provision.</w:t>
      </w:r>
    </w:p>
    <w:p w:rsidR="00A43C82" w:rsidRPr="00A43C82" w:rsidRDefault="00A43C82" w:rsidP="00A43C82">
      <w:pPr>
        <w:rPr>
          <w:rFonts w:ascii="Franklin Gothic Medium" w:hAnsi="Franklin Gothic Medium"/>
          <w:sz w:val="28"/>
          <w:szCs w:val="28"/>
        </w:rPr>
      </w:pPr>
      <w:r w:rsidRPr="00A43C82">
        <w:rPr>
          <w:rFonts w:ascii="Franklin Gothic Medium" w:hAnsi="Franklin Gothic Medium"/>
          <w:sz w:val="28"/>
          <w:szCs w:val="28"/>
        </w:rPr>
        <w:t xml:space="preserve">There is a specialist family advocate worker who will work with families as part of the Acorn Provision. It is paramount that when this support is advised, that parents/carers engage with this. Non-engagement could jeopardise a child’s place at the Acorn Centre. </w:t>
      </w:r>
    </w:p>
    <w:p w:rsidR="00A43C82" w:rsidRPr="00A43C82" w:rsidRDefault="00A43C82" w:rsidP="00A43C82">
      <w:pPr>
        <w:rPr>
          <w:rFonts w:ascii="Franklin Gothic Medium" w:hAnsi="Franklin Gothic Medium"/>
          <w:sz w:val="28"/>
          <w:szCs w:val="28"/>
        </w:rPr>
      </w:pPr>
      <w:r w:rsidRPr="00A43C82">
        <w:rPr>
          <w:rFonts w:ascii="Franklin Gothic Medium" w:hAnsi="Franklin Gothic Medium"/>
          <w:sz w:val="28"/>
          <w:szCs w:val="28"/>
        </w:rPr>
        <w:t>At tim</w:t>
      </w:r>
      <w:r w:rsidR="00DF29E2">
        <w:rPr>
          <w:rFonts w:ascii="Franklin Gothic Medium" w:hAnsi="Franklin Gothic Medium"/>
          <w:sz w:val="28"/>
          <w:szCs w:val="28"/>
        </w:rPr>
        <w:t xml:space="preserve">es, if additional </w:t>
      </w:r>
      <w:r w:rsidRPr="00A43C82">
        <w:rPr>
          <w:rFonts w:ascii="Franklin Gothic Medium" w:hAnsi="Franklin Gothic Medium"/>
          <w:sz w:val="28"/>
          <w:szCs w:val="28"/>
        </w:rPr>
        <w:t>professional</w:t>
      </w:r>
      <w:r w:rsidR="00DF29E2">
        <w:rPr>
          <w:rFonts w:ascii="Franklin Gothic Medium" w:hAnsi="Franklin Gothic Medium"/>
          <w:sz w:val="28"/>
          <w:szCs w:val="28"/>
        </w:rPr>
        <w:t>s</w:t>
      </w:r>
      <w:r w:rsidRPr="00A43C82">
        <w:rPr>
          <w:rFonts w:ascii="Franklin Gothic Medium" w:hAnsi="Franklin Gothic Medium"/>
          <w:sz w:val="28"/>
          <w:szCs w:val="28"/>
        </w:rPr>
        <w:t xml:space="preserve"> </w:t>
      </w:r>
      <w:r w:rsidR="00DF29E2">
        <w:rPr>
          <w:rFonts w:ascii="Franklin Gothic Medium" w:hAnsi="Franklin Gothic Medium"/>
          <w:sz w:val="28"/>
          <w:szCs w:val="28"/>
        </w:rPr>
        <w:t>are</w:t>
      </w:r>
      <w:r w:rsidRPr="00A43C82">
        <w:rPr>
          <w:rFonts w:ascii="Franklin Gothic Medium" w:hAnsi="Franklin Gothic Medium"/>
          <w:sz w:val="28"/>
          <w:szCs w:val="28"/>
        </w:rPr>
        <w:t xml:space="preserve"> involved with the child, they may want to visit the centre or hub to assess and work with children </w:t>
      </w:r>
      <w:proofErr w:type="spellStart"/>
      <w:r w:rsidRPr="00A43C82">
        <w:rPr>
          <w:rFonts w:ascii="Franklin Gothic Medium" w:hAnsi="Franklin Gothic Medium"/>
          <w:sz w:val="28"/>
          <w:szCs w:val="28"/>
        </w:rPr>
        <w:t>i.e</w:t>
      </w:r>
      <w:proofErr w:type="spellEnd"/>
      <w:r w:rsidRPr="00A43C82">
        <w:rPr>
          <w:rFonts w:ascii="Franklin Gothic Medium" w:hAnsi="Franklin Gothic Medium"/>
          <w:sz w:val="28"/>
          <w:szCs w:val="28"/>
        </w:rPr>
        <w:t xml:space="preserve"> </w:t>
      </w:r>
      <w:proofErr w:type="spellStart"/>
      <w:r w:rsidRPr="00A43C82">
        <w:rPr>
          <w:rFonts w:ascii="Franklin Gothic Medium" w:hAnsi="Franklin Gothic Medium"/>
          <w:sz w:val="28"/>
          <w:szCs w:val="28"/>
        </w:rPr>
        <w:t>SaLT</w:t>
      </w:r>
      <w:proofErr w:type="spellEnd"/>
      <w:r w:rsidRPr="00A43C82">
        <w:rPr>
          <w:rFonts w:ascii="Franklin Gothic Medium" w:hAnsi="Franklin Gothic Medium"/>
          <w:sz w:val="28"/>
          <w:szCs w:val="28"/>
        </w:rPr>
        <w:t>, CAMHS, OT.</w:t>
      </w:r>
      <w:r w:rsidR="00DF29E2">
        <w:rPr>
          <w:rFonts w:ascii="Franklin Gothic Medium" w:hAnsi="Franklin Gothic Medium"/>
          <w:sz w:val="28"/>
          <w:szCs w:val="28"/>
        </w:rPr>
        <w:t xml:space="preserve"> </w:t>
      </w:r>
    </w:p>
    <w:p w:rsidR="00A43C82" w:rsidRPr="00A43C82" w:rsidRDefault="00A43C82" w:rsidP="00A43C82">
      <w:pPr>
        <w:rPr>
          <w:rFonts w:ascii="Franklin Gothic Medium" w:hAnsi="Franklin Gothic Medium"/>
          <w:sz w:val="28"/>
          <w:szCs w:val="28"/>
        </w:rPr>
      </w:pPr>
      <w:r w:rsidRPr="00A43C82">
        <w:rPr>
          <w:rFonts w:ascii="Franklin Gothic Medium" w:hAnsi="Franklin Gothic Medium"/>
          <w:sz w:val="28"/>
          <w:szCs w:val="28"/>
        </w:rPr>
        <w:t xml:space="preserve">There is a clear admission policy in place for: </w:t>
      </w:r>
    </w:p>
    <w:p w:rsidR="00A43C82" w:rsidRPr="00A43C82" w:rsidRDefault="00A43C82" w:rsidP="00A43C82">
      <w:pPr>
        <w:pStyle w:val="ListParagraph"/>
        <w:numPr>
          <w:ilvl w:val="0"/>
          <w:numId w:val="16"/>
        </w:numPr>
        <w:spacing w:after="160" w:line="259" w:lineRule="auto"/>
        <w:rPr>
          <w:rFonts w:ascii="Franklin Gothic Medium" w:hAnsi="Franklin Gothic Medium"/>
          <w:sz w:val="28"/>
          <w:szCs w:val="28"/>
        </w:rPr>
      </w:pPr>
      <w:r w:rsidRPr="00A43C82">
        <w:rPr>
          <w:rFonts w:ascii="Franklin Gothic Medium" w:hAnsi="Franklin Gothic Medium"/>
          <w:b/>
          <w:sz w:val="28"/>
          <w:szCs w:val="28"/>
        </w:rPr>
        <w:t xml:space="preserve">Tier </w:t>
      </w:r>
      <w:proofErr w:type="gramStart"/>
      <w:r w:rsidRPr="00A43C82">
        <w:rPr>
          <w:rFonts w:ascii="Franklin Gothic Medium" w:hAnsi="Franklin Gothic Medium"/>
          <w:b/>
          <w:sz w:val="28"/>
          <w:szCs w:val="28"/>
        </w:rPr>
        <w:t>4</w:t>
      </w:r>
      <w:r w:rsidRPr="00A43C82">
        <w:rPr>
          <w:rFonts w:ascii="Franklin Gothic Medium" w:hAnsi="Franklin Gothic Medium"/>
          <w:sz w:val="28"/>
          <w:szCs w:val="28"/>
        </w:rPr>
        <w:t xml:space="preserve">  Intensive</w:t>
      </w:r>
      <w:proofErr w:type="gramEnd"/>
      <w:r w:rsidRPr="00A43C82">
        <w:rPr>
          <w:rFonts w:ascii="Franklin Gothic Medium" w:hAnsi="Franklin Gothic Medium"/>
          <w:sz w:val="28"/>
          <w:szCs w:val="28"/>
        </w:rPr>
        <w:t xml:space="preserve"> outreach support. These children would be at significant risk of permanent exclusion. </w:t>
      </w:r>
    </w:p>
    <w:p w:rsidR="00A43C82" w:rsidRPr="00A43C82" w:rsidRDefault="00A43C82" w:rsidP="00A43C82">
      <w:pPr>
        <w:pStyle w:val="ListParagraph"/>
        <w:numPr>
          <w:ilvl w:val="0"/>
          <w:numId w:val="16"/>
        </w:numPr>
        <w:spacing w:after="160" w:line="259" w:lineRule="auto"/>
        <w:rPr>
          <w:rFonts w:ascii="Franklin Gothic Medium" w:hAnsi="Franklin Gothic Medium"/>
          <w:sz w:val="28"/>
          <w:szCs w:val="28"/>
        </w:rPr>
      </w:pPr>
      <w:r w:rsidRPr="00A43C82">
        <w:rPr>
          <w:rFonts w:ascii="Franklin Gothic Medium" w:hAnsi="Franklin Gothic Medium"/>
          <w:b/>
          <w:sz w:val="28"/>
          <w:szCs w:val="28"/>
        </w:rPr>
        <w:t>Tier 4</w:t>
      </w:r>
      <w:proofErr w:type="gramStart"/>
      <w:r w:rsidRPr="00A43C82">
        <w:rPr>
          <w:rFonts w:ascii="Franklin Gothic Medium" w:hAnsi="Franklin Gothic Medium"/>
          <w:b/>
          <w:sz w:val="28"/>
          <w:szCs w:val="28"/>
        </w:rPr>
        <w:t>+</w:t>
      </w:r>
      <w:r w:rsidRPr="00A43C82">
        <w:rPr>
          <w:rFonts w:ascii="Franklin Gothic Medium" w:hAnsi="Franklin Gothic Medium"/>
          <w:sz w:val="28"/>
          <w:szCs w:val="28"/>
        </w:rPr>
        <w:t xml:space="preserve">  In</w:t>
      </w:r>
      <w:proofErr w:type="gramEnd"/>
      <w:r w:rsidRPr="00A43C82">
        <w:rPr>
          <w:rFonts w:ascii="Franklin Gothic Medium" w:hAnsi="Franklin Gothic Medium"/>
          <w:sz w:val="28"/>
          <w:szCs w:val="28"/>
        </w:rPr>
        <w:t>-reach support. Children at significant risk of permanent exclusion who have accessed intensive outreach support at Tier 4</w:t>
      </w:r>
    </w:p>
    <w:p w:rsidR="00A43C82" w:rsidRPr="00A43C82" w:rsidRDefault="00A43C82" w:rsidP="00A43C82">
      <w:pPr>
        <w:pStyle w:val="ListParagraph"/>
        <w:numPr>
          <w:ilvl w:val="0"/>
          <w:numId w:val="16"/>
        </w:numPr>
        <w:spacing w:after="160" w:line="259" w:lineRule="auto"/>
        <w:rPr>
          <w:rFonts w:ascii="Franklin Gothic Medium" w:hAnsi="Franklin Gothic Medium"/>
          <w:sz w:val="28"/>
          <w:szCs w:val="28"/>
        </w:rPr>
      </w:pPr>
      <w:r w:rsidRPr="00A43C82">
        <w:rPr>
          <w:rFonts w:ascii="Franklin Gothic Medium" w:hAnsi="Franklin Gothic Medium"/>
          <w:b/>
          <w:sz w:val="28"/>
          <w:szCs w:val="28"/>
        </w:rPr>
        <w:t xml:space="preserve">Tier </w:t>
      </w:r>
      <w:proofErr w:type="gramStart"/>
      <w:r w:rsidRPr="00A43C82">
        <w:rPr>
          <w:rFonts w:ascii="Franklin Gothic Medium" w:hAnsi="Franklin Gothic Medium"/>
          <w:b/>
          <w:sz w:val="28"/>
          <w:szCs w:val="28"/>
        </w:rPr>
        <w:t>5</w:t>
      </w:r>
      <w:r w:rsidRPr="00A43C82">
        <w:rPr>
          <w:rFonts w:ascii="Franklin Gothic Medium" w:hAnsi="Franklin Gothic Medium"/>
          <w:sz w:val="28"/>
          <w:szCs w:val="28"/>
        </w:rPr>
        <w:t xml:space="preserve">  Children</w:t>
      </w:r>
      <w:proofErr w:type="gramEnd"/>
      <w:r w:rsidRPr="00A43C82">
        <w:rPr>
          <w:rFonts w:ascii="Franklin Gothic Medium" w:hAnsi="Franklin Gothic Medium"/>
          <w:sz w:val="28"/>
          <w:szCs w:val="28"/>
        </w:rPr>
        <w:t xml:space="preserve"> who have been permanently excluded.</w:t>
      </w:r>
    </w:p>
    <w:p w:rsidR="00A43C82" w:rsidRPr="00A43C82" w:rsidRDefault="00A43C82" w:rsidP="00A43C82">
      <w:pPr>
        <w:rPr>
          <w:rFonts w:ascii="Franklin Gothic Medium" w:hAnsi="Franklin Gothic Medium"/>
          <w:sz w:val="28"/>
          <w:szCs w:val="28"/>
        </w:rPr>
      </w:pPr>
      <w:r w:rsidRPr="00A43C82">
        <w:rPr>
          <w:rFonts w:ascii="Franklin Gothic Medium" w:hAnsi="Franklin Gothic Medium"/>
          <w:sz w:val="28"/>
          <w:szCs w:val="28"/>
        </w:rPr>
        <w:t>If a request is made at this high level of need, it is expected that the school has identified a consistent person to work alongside the child throughout the week.</w:t>
      </w:r>
    </w:p>
    <w:p w:rsidR="00A43C82" w:rsidRDefault="00A43C82" w:rsidP="00A43C82">
      <w:pPr>
        <w:rPr>
          <w:rFonts w:ascii="Franklin Gothic Medium" w:hAnsi="Franklin Gothic Medium"/>
          <w:sz w:val="28"/>
          <w:szCs w:val="28"/>
        </w:rPr>
      </w:pPr>
      <w:r w:rsidRPr="00A43C82">
        <w:rPr>
          <w:rFonts w:ascii="Franklin Gothic Medium" w:hAnsi="Franklin Gothic Medium"/>
          <w:sz w:val="28"/>
          <w:szCs w:val="28"/>
        </w:rPr>
        <w:t>We recognise that schools have pressures of data, however if children are being supported at Tier 4 then initially the priority is meeting the child’s emotional needs rather than academic needs.</w:t>
      </w:r>
    </w:p>
    <w:p w:rsidR="0050714C" w:rsidRPr="00A43C82" w:rsidRDefault="0050714C" w:rsidP="00A43C82">
      <w:pPr>
        <w:rPr>
          <w:rFonts w:ascii="Franklin Gothic Medium" w:hAnsi="Franklin Gothic Medium"/>
          <w:sz w:val="28"/>
          <w:szCs w:val="28"/>
        </w:rPr>
      </w:pPr>
    </w:p>
    <w:p w:rsidR="00A43C82" w:rsidRPr="00A43C82" w:rsidRDefault="00A43C82" w:rsidP="00A43C82">
      <w:pPr>
        <w:rPr>
          <w:rFonts w:ascii="Franklin Gothic Medium" w:hAnsi="Franklin Gothic Medium"/>
          <w:sz w:val="28"/>
          <w:szCs w:val="28"/>
        </w:rPr>
      </w:pPr>
      <w:r w:rsidRPr="00A43C82">
        <w:rPr>
          <w:rFonts w:ascii="Franklin Gothic Medium" w:hAnsi="Franklin Gothic Medium"/>
          <w:sz w:val="28"/>
          <w:szCs w:val="28"/>
        </w:rPr>
        <w:t>Provision at Tier 4:</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t xml:space="preserve">Following the Thrive Approach to help understand behaviour and use the </w:t>
      </w:r>
      <w:r w:rsidR="00363DE7">
        <w:rPr>
          <w:rFonts w:ascii="Franklin Gothic Medium" w:hAnsi="Franklin Gothic Medium"/>
          <w:sz w:val="28"/>
          <w:szCs w:val="28"/>
        </w:rPr>
        <w:t>strategies</w:t>
      </w:r>
      <w:r w:rsidRPr="00A43C82">
        <w:rPr>
          <w:rFonts w:ascii="Franklin Gothic Medium" w:hAnsi="Franklin Gothic Medium"/>
          <w:sz w:val="28"/>
          <w:szCs w:val="28"/>
        </w:rPr>
        <w:t xml:space="preserve"> to support their emotional and social development.</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t>Intensive Outreach in school of 2-3 sessions each week working alongside the child and identified TA/keyworker.</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lastRenderedPageBreak/>
        <w:t>An understanding that the support will be based initially on relationship building and making the child feel secure in their learning environment.</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t>Initial focus will be on</w:t>
      </w:r>
      <w:r w:rsidR="00DF29E2">
        <w:rPr>
          <w:rFonts w:ascii="Franklin Gothic Medium" w:hAnsi="Franklin Gothic Medium"/>
          <w:sz w:val="28"/>
          <w:szCs w:val="28"/>
        </w:rPr>
        <w:t xml:space="preserve"> positive experiences and </w:t>
      </w:r>
      <w:r w:rsidRPr="00A43C82">
        <w:rPr>
          <w:rFonts w:ascii="Franklin Gothic Medium" w:hAnsi="Franklin Gothic Medium"/>
          <w:sz w:val="28"/>
          <w:szCs w:val="28"/>
        </w:rPr>
        <w:t>supporting the child in being ready to learn.</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t>An expectation that the identified school TA continues the agreed structure throughout the week and an understanding this may initially be outside the classroom based on the child’s interest and individual needs.</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t>Regular reviews.</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t>An expectation that strategies and advice will be put in place.</w:t>
      </w:r>
    </w:p>
    <w:p w:rsidR="00A43C82" w:rsidRPr="00A43C82" w:rsidRDefault="00A43C82" w:rsidP="00A43C82">
      <w:pPr>
        <w:pStyle w:val="ListParagraph"/>
        <w:numPr>
          <w:ilvl w:val="0"/>
          <w:numId w:val="17"/>
        </w:numPr>
        <w:spacing w:after="160" w:line="259" w:lineRule="auto"/>
        <w:rPr>
          <w:rFonts w:ascii="Franklin Gothic Medium" w:hAnsi="Franklin Gothic Medium"/>
          <w:sz w:val="28"/>
          <w:szCs w:val="28"/>
        </w:rPr>
      </w:pPr>
      <w:r w:rsidRPr="00A43C82">
        <w:rPr>
          <w:rFonts w:ascii="Franklin Gothic Medium" w:hAnsi="Franklin Gothic Medium"/>
          <w:sz w:val="28"/>
          <w:szCs w:val="28"/>
        </w:rPr>
        <w:t>This could lead to in-reach but will be dependent on the child’s and school engaging fully in the process.</w:t>
      </w:r>
    </w:p>
    <w:p w:rsidR="00A43C82" w:rsidRPr="00A43C82" w:rsidRDefault="00A43C82" w:rsidP="00A43C82">
      <w:pPr>
        <w:ind w:left="360"/>
        <w:rPr>
          <w:rFonts w:ascii="Franklin Gothic Medium" w:hAnsi="Franklin Gothic Medium"/>
          <w:sz w:val="28"/>
          <w:szCs w:val="28"/>
        </w:rPr>
      </w:pPr>
    </w:p>
    <w:p w:rsidR="00A43C82" w:rsidRPr="00A43C82" w:rsidRDefault="00A43C82" w:rsidP="00A43C82">
      <w:pPr>
        <w:ind w:left="360"/>
        <w:rPr>
          <w:rFonts w:ascii="Franklin Gothic Medium" w:hAnsi="Franklin Gothic Medium"/>
          <w:sz w:val="28"/>
          <w:szCs w:val="28"/>
        </w:rPr>
      </w:pPr>
      <w:r w:rsidRPr="00A43C82">
        <w:rPr>
          <w:rFonts w:ascii="Franklin Gothic Medium" w:hAnsi="Franklin Gothic Medium"/>
          <w:sz w:val="28"/>
          <w:szCs w:val="28"/>
        </w:rPr>
        <w:t>Provision at Tier 4+:</w:t>
      </w:r>
    </w:p>
    <w:p w:rsidR="00A43C82" w:rsidRPr="00A43C82" w:rsidRDefault="00A43C82" w:rsidP="00A43C82">
      <w:pPr>
        <w:pStyle w:val="ListParagraph"/>
        <w:numPr>
          <w:ilvl w:val="0"/>
          <w:numId w:val="19"/>
        </w:numPr>
        <w:spacing w:after="160" w:line="259" w:lineRule="auto"/>
        <w:rPr>
          <w:rFonts w:ascii="Franklin Gothic Medium" w:hAnsi="Franklin Gothic Medium"/>
          <w:sz w:val="28"/>
          <w:szCs w:val="28"/>
        </w:rPr>
      </w:pPr>
      <w:r w:rsidRPr="00A43C82">
        <w:rPr>
          <w:rFonts w:ascii="Franklin Gothic Medium" w:hAnsi="Franklin Gothic Medium"/>
          <w:sz w:val="28"/>
          <w:szCs w:val="28"/>
        </w:rPr>
        <w:t>Respite place</w:t>
      </w:r>
      <w:r w:rsidR="00375539">
        <w:rPr>
          <w:rFonts w:ascii="Franklin Gothic Medium" w:hAnsi="Franklin Gothic Medium"/>
          <w:sz w:val="28"/>
          <w:szCs w:val="28"/>
        </w:rPr>
        <w:t>ment</w:t>
      </w:r>
      <w:r w:rsidRPr="00A43C82">
        <w:rPr>
          <w:rFonts w:ascii="Franklin Gothic Medium" w:hAnsi="Franklin Gothic Medium"/>
          <w:sz w:val="28"/>
          <w:szCs w:val="28"/>
        </w:rPr>
        <w:t xml:space="preserve"> for 1-3 terms.</w:t>
      </w:r>
    </w:p>
    <w:p w:rsidR="00A43C82" w:rsidRPr="00A43C82" w:rsidRDefault="00A43C82" w:rsidP="00A43C82">
      <w:pPr>
        <w:pStyle w:val="ListParagraph"/>
        <w:numPr>
          <w:ilvl w:val="0"/>
          <w:numId w:val="19"/>
        </w:numPr>
        <w:spacing w:after="160" w:line="259" w:lineRule="auto"/>
        <w:rPr>
          <w:rFonts w:ascii="Franklin Gothic Medium" w:hAnsi="Franklin Gothic Medium"/>
          <w:sz w:val="28"/>
          <w:szCs w:val="28"/>
        </w:rPr>
      </w:pPr>
      <w:r w:rsidRPr="00A43C82">
        <w:rPr>
          <w:rFonts w:ascii="Franklin Gothic Medium" w:hAnsi="Franklin Gothic Medium"/>
          <w:sz w:val="28"/>
          <w:szCs w:val="28"/>
        </w:rPr>
        <w:t>Pupils will stay on roll of current school at Tier 4+ and ideally be at school for some part of each day.</w:t>
      </w:r>
    </w:p>
    <w:p w:rsidR="00A43C82" w:rsidRPr="00A43C82" w:rsidRDefault="00A43C82" w:rsidP="00A43C82">
      <w:pPr>
        <w:pStyle w:val="ListParagraph"/>
        <w:numPr>
          <w:ilvl w:val="0"/>
          <w:numId w:val="19"/>
        </w:numPr>
        <w:spacing w:after="160" w:line="259" w:lineRule="auto"/>
        <w:rPr>
          <w:rFonts w:ascii="Franklin Gothic Medium" w:hAnsi="Franklin Gothic Medium"/>
          <w:sz w:val="28"/>
          <w:szCs w:val="28"/>
        </w:rPr>
      </w:pPr>
      <w:r w:rsidRPr="00A43C82">
        <w:rPr>
          <w:rFonts w:ascii="Franklin Gothic Medium" w:hAnsi="Franklin Gothic Medium"/>
          <w:sz w:val="28"/>
          <w:szCs w:val="28"/>
        </w:rPr>
        <w:t>Schools will attend regular meetings, identified keyworker will also visit when required.</w:t>
      </w:r>
    </w:p>
    <w:p w:rsidR="00A43C82" w:rsidRPr="00A43C82" w:rsidRDefault="00A43C82" w:rsidP="00A43C82">
      <w:pPr>
        <w:pStyle w:val="ListParagraph"/>
        <w:numPr>
          <w:ilvl w:val="0"/>
          <w:numId w:val="19"/>
        </w:numPr>
        <w:spacing w:after="160" w:line="259" w:lineRule="auto"/>
        <w:rPr>
          <w:rFonts w:ascii="Franklin Gothic Medium" w:hAnsi="Franklin Gothic Medium"/>
          <w:sz w:val="28"/>
          <w:szCs w:val="28"/>
        </w:rPr>
      </w:pPr>
      <w:r w:rsidRPr="00A43C82">
        <w:rPr>
          <w:rFonts w:ascii="Franklin Gothic Medium" w:hAnsi="Franklin Gothic Medium"/>
          <w:sz w:val="28"/>
          <w:szCs w:val="28"/>
        </w:rPr>
        <w:t>Parents/carers will be expected to engage in any meetings and if dropping off/collecting, discussing their child with staff before or after the session.</w:t>
      </w:r>
    </w:p>
    <w:p w:rsidR="00A43C82" w:rsidRPr="00A43C82" w:rsidRDefault="00A43C82" w:rsidP="00A43C82">
      <w:pPr>
        <w:pStyle w:val="ListParagraph"/>
        <w:numPr>
          <w:ilvl w:val="0"/>
          <w:numId w:val="19"/>
        </w:numPr>
        <w:spacing w:after="160" w:line="259" w:lineRule="auto"/>
        <w:rPr>
          <w:rFonts w:ascii="Franklin Gothic Medium" w:hAnsi="Franklin Gothic Medium"/>
          <w:sz w:val="28"/>
          <w:szCs w:val="28"/>
        </w:rPr>
      </w:pPr>
      <w:r w:rsidRPr="00A43C82">
        <w:rPr>
          <w:rFonts w:ascii="Franklin Gothic Medium" w:hAnsi="Franklin Gothic Medium"/>
          <w:sz w:val="28"/>
          <w:szCs w:val="28"/>
        </w:rPr>
        <w:t>Engagement with the family advocate is essential</w:t>
      </w:r>
      <w:r w:rsidR="00363DE7">
        <w:rPr>
          <w:rFonts w:ascii="Franklin Gothic Medium" w:hAnsi="Franklin Gothic Medium"/>
          <w:sz w:val="28"/>
          <w:szCs w:val="28"/>
        </w:rPr>
        <w:t xml:space="preserve"> (if advised)</w:t>
      </w:r>
      <w:r w:rsidRPr="00A43C82">
        <w:rPr>
          <w:rFonts w:ascii="Franklin Gothic Medium" w:hAnsi="Franklin Gothic Medium"/>
          <w:sz w:val="28"/>
          <w:szCs w:val="28"/>
        </w:rPr>
        <w:t>.</w:t>
      </w:r>
    </w:p>
    <w:p w:rsidR="00A43C82" w:rsidRPr="00A43C82" w:rsidRDefault="00A43C82" w:rsidP="00A43C82">
      <w:pPr>
        <w:pStyle w:val="ListParagraph"/>
        <w:numPr>
          <w:ilvl w:val="0"/>
          <w:numId w:val="19"/>
        </w:numPr>
        <w:spacing w:after="160" w:line="259" w:lineRule="auto"/>
        <w:rPr>
          <w:rFonts w:ascii="Franklin Gothic Medium" w:hAnsi="Franklin Gothic Medium"/>
          <w:sz w:val="28"/>
          <w:szCs w:val="28"/>
        </w:rPr>
      </w:pPr>
      <w:r w:rsidRPr="00A43C82">
        <w:rPr>
          <w:rFonts w:ascii="Franklin Gothic Medium" w:hAnsi="Franklin Gothic Medium"/>
          <w:sz w:val="28"/>
          <w:szCs w:val="28"/>
        </w:rPr>
        <w:t>Holistic, multi-agency approach to support each child and their family.</w:t>
      </w:r>
    </w:p>
    <w:p w:rsidR="00A43C82" w:rsidRDefault="00A43C82" w:rsidP="00A43C82">
      <w:pPr>
        <w:pStyle w:val="ListParagraph"/>
        <w:numPr>
          <w:ilvl w:val="0"/>
          <w:numId w:val="19"/>
        </w:numPr>
        <w:spacing w:after="160" w:line="259" w:lineRule="auto"/>
        <w:rPr>
          <w:rFonts w:ascii="Franklin Gothic Medium" w:hAnsi="Franklin Gothic Medium"/>
          <w:sz w:val="28"/>
          <w:szCs w:val="28"/>
        </w:rPr>
      </w:pPr>
      <w:r w:rsidRPr="00A43C82">
        <w:rPr>
          <w:rFonts w:ascii="Franklin Gothic Medium" w:hAnsi="Franklin Gothic Medium"/>
          <w:sz w:val="28"/>
          <w:szCs w:val="28"/>
        </w:rPr>
        <w:t>Carefully planned reintegration programme when appropriate.</w:t>
      </w:r>
    </w:p>
    <w:p w:rsidR="00375539" w:rsidRDefault="00375539" w:rsidP="00375539">
      <w:pPr>
        <w:rPr>
          <w:rFonts w:ascii="Franklin Gothic Medium" w:hAnsi="Franklin Gothic Medium"/>
          <w:sz w:val="28"/>
          <w:szCs w:val="28"/>
        </w:rPr>
      </w:pPr>
    </w:p>
    <w:p w:rsidR="00375539" w:rsidRDefault="00375539" w:rsidP="00375539">
      <w:pPr>
        <w:ind w:left="360"/>
        <w:rPr>
          <w:rFonts w:ascii="Franklin Gothic Medium" w:hAnsi="Franklin Gothic Medium"/>
          <w:sz w:val="28"/>
          <w:szCs w:val="28"/>
        </w:rPr>
      </w:pPr>
      <w:r>
        <w:rPr>
          <w:rFonts w:ascii="Franklin Gothic Medium" w:hAnsi="Franklin Gothic Medium"/>
          <w:sz w:val="28"/>
          <w:szCs w:val="28"/>
        </w:rPr>
        <w:t>Provision at Tier 5:</w:t>
      </w:r>
    </w:p>
    <w:p w:rsidR="00375539" w:rsidRPr="00375539" w:rsidRDefault="00375539" w:rsidP="00375539">
      <w:pPr>
        <w:pStyle w:val="ListParagraph"/>
        <w:numPr>
          <w:ilvl w:val="0"/>
          <w:numId w:val="20"/>
        </w:numPr>
        <w:rPr>
          <w:rFonts w:ascii="Franklin Gothic Medium" w:hAnsi="Franklin Gothic Medium"/>
          <w:sz w:val="28"/>
          <w:szCs w:val="28"/>
        </w:rPr>
      </w:pPr>
      <w:r>
        <w:rPr>
          <w:rFonts w:ascii="Franklin Gothic Medium" w:hAnsi="Franklin Gothic Medium"/>
          <w:sz w:val="28"/>
          <w:szCs w:val="28"/>
        </w:rPr>
        <w:t xml:space="preserve">When a child has been permanently excluded from their school the Acorn Centre will support as part of day 6 provision. </w:t>
      </w:r>
    </w:p>
    <w:p w:rsidR="00A43C82" w:rsidRPr="00A43C82" w:rsidRDefault="00A43C82" w:rsidP="00A43C82">
      <w:pPr>
        <w:rPr>
          <w:rFonts w:ascii="Franklin Gothic Medium" w:hAnsi="Franklin Gothic Medium"/>
          <w:sz w:val="28"/>
          <w:szCs w:val="28"/>
        </w:rPr>
      </w:pPr>
    </w:p>
    <w:p w:rsidR="00A43C82" w:rsidRPr="00A43C82" w:rsidRDefault="0050714C" w:rsidP="00A43C82">
      <w:pPr>
        <w:rPr>
          <w:rFonts w:ascii="Franklin Gothic Medium" w:hAnsi="Franklin Gothic Medium"/>
          <w:sz w:val="28"/>
          <w:szCs w:val="28"/>
        </w:rPr>
      </w:pPr>
      <w:r>
        <w:rPr>
          <w:rFonts w:ascii="Franklin Gothic Medium" w:hAnsi="Franklin Gothic Medium"/>
          <w:sz w:val="28"/>
          <w:szCs w:val="28"/>
        </w:rPr>
        <w:lastRenderedPageBreak/>
        <w:t>Referral process:</w:t>
      </w:r>
    </w:p>
    <w:p w:rsidR="00A43C82" w:rsidRPr="00A43C82" w:rsidRDefault="00A43C82" w:rsidP="00A43C82">
      <w:pPr>
        <w:pStyle w:val="ListParagraph"/>
        <w:numPr>
          <w:ilvl w:val="0"/>
          <w:numId w:val="18"/>
        </w:numPr>
        <w:spacing w:after="160" w:line="259" w:lineRule="auto"/>
        <w:rPr>
          <w:rFonts w:ascii="Franklin Gothic Medium" w:hAnsi="Franklin Gothic Medium"/>
          <w:sz w:val="28"/>
          <w:szCs w:val="28"/>
        </w:rPr>
      </w:pPr>
      <w:r w:rsidRPr="00A43C82">
        <w:rPr>
          <w:rFonts w:ascii="Franklin Gothic Medium" w:hAnsi="Franklin Gothic Medium"/>
          <w:sz w:val="28"/>
          <w:szCs w:val="28"/>
        </w:rPr>
        <w:t>Request form to be completed and</w:t>
      </w:r>
      <w:r w:rsidR="00375539">
        <w:rPr>
          <w:rFonts w:ascii="Franklin Gothic Medium" w:hAnsi="Franklin Gothic Medium"/>
          <w:sz w:val="28"/>
          <w:szCs w:val="28"/>
        </w:rPr>
        <w:t xml:space="preserve"> supplementary information</w:t>
      </w:r>
      <w:r w:rsidRPr="00A43C82">
        <w:rPr>
          <w:rFonts w:ascii="Franklin Gothic Medium" w:hAnsi="Franklin Gothic Medium"/>
          <w:sz w:val="28"/>
          <w:szCs w:val="28"/>
        </w:rPr>
        <w:t xml:space="preserve"> sent to Jenny Morley (Lead Head Teacher) </w:t>
      </w:r>
      <w:hyperlink r:id="rId18" w:history="1">
        <w:r w:rsidR="00363DE7" w:rsidRPr="00775625">
          <w:rPr>
            <w:rStyle w:val="Hyperlink"/>
            <w:rFonts w:ascii="Franklin Gothic Medium" w:hAnsi="Franklin Gothic Medium"/>
            <w:sz w:val="28"/>
            <w:szCs w:val="28"/>
          </w:rPr>
          <w:t>admin.acorn@warrendell.herts.sch.uk</w:t>
        </w:r>
      </w:hyperlink>
      <w:r w:rsidRPr="00A43C82">
        <w:rPr>
          <w:rFonts w:ascii="Franklin Gothic Medium" w:hAnsi="Franklin Gothic Medium"/>
          <w:sz w:val="28"/>
          <w:szCs w:val="28"/>
        </w:rPr>
        <w:t>, Warren Dell Primary School, Gosforth Lane, South Oxhey, WD19</w:t>
      </w:r>
      <w:r w:rsidR="0050714C">
        <w:rPr>
          <w:rFonts w:ascii="Franklin Gothic Medium" w:hAnsi="Franklin Gothic Medium"/>
          <w:sz w:val="28"/>
          <w:szCs w:val="28"/>
        </w:rPr>
        <w:t xml:space="preserve"> 7UZ. If all criteria are met, </w:t>
      </w:r>
      <w:r w:rsidR="00363DE7">
        <w:rPr>
          <w:rFonts w:ascii="Franklin Gothic Medium" w:hAnsi="Franklin Gothic Medium"/>
          <w:sz w:val="28"/>
          <w:szCs w:val="28"/>
        </w:rPr>
        <w:t xml:space="preserve">The </w:t>
      </w:r>
      <w:r w:rsidR="0050714C">
        <w:rPr>
          <w:rFonts w:ascii="Franklin Gothic Medium" w:hAnsi="Franklin Gothic Medium"/>
          <w:sz w:val="28"/>
          <w:szCs w:val="28"/>
        </w:rPr>
        <w:t>Provision L</w:t>
      </w:r>
      <w:r w:rsidRPr="00A43C82">
        <w:rPr>
          <w:rFonts w:ascii="Franklin Gothic Medium" w:hAnsi="Franklin Gothic Medium"/>
          <w:sz w:val="28"/>
          <w:szCs w:val="28"/>
        </w:rPr>
        <w:t xml:space="preserve">ead will arrange to come into school to observe the child </w:t>
      </w:r>
      <w:r w:rsidR="00363DE7">
        <w:rPr>
          <w:rFonts w:ascii="Franklin Gothic Medium" w:hAnsi="Franklin Gothic Medium"/>
          <w:sz w:val="28"/>
          <w:szCs w:val="28"/>
        </w:rPr>
        <w:t>and discuss the case further. This will then be taken to the panel to discuss with a range of professionals. A follow up letter will be sent to school within 2 weeks stating the outcome of the panel meeting.</w:t>
      </w:r>
    </w:p>
    <w:p w:rsidR="00A43C82" w:rsidRDefault="00A43C82" w:rsidP="00A43C82">
      <w:pPr>
        <w:pStyle w:val="ListParagraph"/>
        <w:numPr>
          <w:ilvl w:val="0"/>
          <w:numId w:val="18"/>
        </w:numPr>
        <w:spacing w:after="160" w:line="259" w:lineRule="auto"/>
        <w:rPr>
          <w:rFonts w:ascii="Franklin Gothic Medium" w:hAnsi="Franklin Gothic Medium"/>
          <w:sz w:val="28"/>
          <w:szCs w:val="28"/>
        </w:rPr>
      </w:pPr>
      <w:r w:rsidRPr="00A43C82">
        <w:rPr>
          <w:rFonts w:ascii="Franklin Gothic Medium" w:hAnsi="Franklin Gothic Medium"/>
          <w:sz w:val="28"/>
          <w:szCs w:val="28"/>
        </w:rPr>
        <w:t>Inclusion panel to compromise of various professionals.</w:t>
      </w:r>
    </w:p>
    <w:p w:rsidR="0050714C" w:rsidRPr="00A43C82" w:rsidRDefault="0050714C" w:rsidP="00A43C82">
      <w:pPr>
        <w:pStyle w:val="ListParagraph"/>
        <w:numPr>
          <w:ilvl w:val="0"/>
          <w:numId w:val="18"/>
        </w:numPr>
        <w:spacing w:after="160" w:line="259" w:lineRule="auto"/>
        <w:rPr>
          <w:rFonts w:ascii="Franklin Gothic Medium" w:hAnsi="Franklin Gothic Medium"/>
          <w:sz w:val="28"/>
          <w:szCs w:val="28"/>
        </w:rPr>
      </w:pPr>
      <w:r>
        <w:rPr>
          <w:rFonts w:ascii="Franklin Gothic Medium" w:hAnsi="Franklin Gothic Medium"/>
          <w:sz w:val="28"/>
          <w:szCs w:val="28"/>
        </w:rPr>
        <w:t xml:space="preserve">As part of the request for support, we will arrange to meet with the school to review Herts Steps and offer additional support if needed. </w:t>
      </w:r>
    </w:p>
    <w:p w:rsidR="00010C55" w:rsidRPr="00A43C82" w:rsidRDefault="00A43C82">
      <w:pPr>
        <w:rPr>
          <w:rFonts w:ascii="Franklin Gothic Medium" w:hAnsi="Franklin Gothic Medium"/>
          <w:i/>
          <w:sz w:val="28"/>
          <w:szCs w:val="28"/>
        </w:rPr>
      </w:pPr>
      <w:r w:rsidRPr="00A43C82">
        <w:rPr>
          <w:rFonts w:ascii="Franklin Gothic Medium" w:hAnsi="Franklin Gothic Medium"/>
          <w:i/>
          <w:sz w:val="28"/>
          <w:szCs w:val="28"/>
        </w:rPr>
        <w:t>NB: there may be occasions when this provision is not appropriate for a child after a risk assessment: Referral form available on DSPL9 website and in appendix.</w:t>
      </w:r>
    </w:p>
    <w:sectPr w:rsidR="00010C55" w:rsidRPr="00A43C82" w:rsidSect="00053E33">
      <w:pgSz w:w="11906" w:h="16838"/>
      <w:pgMar w:top="1440" w:right="1440" w:bottom="1440" w:left="1440" w:header="708" w:footer="708"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E62" w:rsidRDefault="009F0E62" w:rsidP="00FF1768">
      <w:pPr>
        <w:spacing w:after="0" w:line="240" w:lineRule="auto"/>
      </w:pPr>
      <w:r>
        <w:separator/>
      </w:r>
    </w:p>
  </w:endnote>
  <w:endnote w:type="continuationSeparator" w:id="0">
    <w:p w:rsidR="009F0E62" w:rsidRDefault="009F0E62" w:rsidP="00FF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3C" w:rsidRDefault="0003343C">
    <w:pPr>
      <w:pStyle w:val="Footer"/>
    </w:pPr>
    <w:r>
      <w:rPr>
        <w:noProof/>
        <w:lang w:eastAsia="en-GB"/>
      </w:rPr>
      <w:drawing>
        <wp:inline distT="0" distB="0" distL="0" distR="0" wp14:anchorId="6C0C8152" wp14:editId="36CA1502">
          <wp:extent cx="4681728" cy="1328928"/>
          <wp:effectExtent l="0" t="0" r="508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681728" cy="13289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E62" w:rsidRDefault="009F0E62" w:rsidP="00FF1768">
      <w:pPr>
        <w:spacing w:after="0" w:line="240" w:lineRule="auto"/>
      </w:pPr>
      <w:r>
        <w:separator/>
      </w:r>
    </w:p>
  </w:footnote>
  <w:footnote w:type="continuationSeparator" w:id="0">
    <w:p w:rsidR="009F0E62" w:rsidRDefault="009F0E62" w:rsidP="00FF1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9D9"/>
    <w:multiLevelType w:val="hybridMultilevel"/>
    <w:tmpl w:val="4716A81E"/>
    <w:lvl w:ilvl="0" w:tplc="DEA03542">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64276"/>
    <w:multiLevelType w:val="hybridMultilevel"/>
    <w:tmpl w:val="CB5E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292"/>
    <w:multiLevelType w:val="hybridMultilevel"/>
    <w:tmpl w:val="826C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962CA"/>
    <w:multiLevelType w:val="hybridMultilevel"/>
    <w:tmpl w:val="5450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F14AB"/>
    <w:multiLevelType w:val="hybridMultilevel"/>
    <w:tmpl w:val="1988D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E778E7"/>
    <w:multiLevelType w:val="hybridMultilevel"/>
    <w:tmpl w:val="6792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A0DF4"/>
    <w:multiLevelType w:val="hybridMultilevel"/>
    <w:tmpl w:val="F7E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6CF0"/>
    <w:multiLevelType w:val="hybridMultilevel"/>
    <w:tmpl w:val="0B60E0B8"/>
    <w:lvl w:ilvl="0" w:tplc="DEA03542">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1E441C"/>
    <w:multiLevelType w:val="hybridMultilevel"/>
    <w:tmpl w:val="339A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A5C54"/>
    <w:multiLevelType w:val="hybridMultilevel"/>
    <w:tmpl w:val="7A7ED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A4A53"/>
    <w:multiLevelType w:val="hybridMultilevel"/>
    <w:tmpl w:val="1FBE2BD4"/>
    <w:lvl w:ilvl="0" w:tplc="ABDCADDA">
      <w:start w:val="1"/>
      <w:numFmt w:val="bullet"/>
      <w:lvlText w:val="•"/>
      <w:lvlJc w:val="left"/>
      <w:pPr>
        <w:tabs>
          <w:tab w:val="num" w:pos="720"/>
        </w:tabs>
        <w:ind w:left="720" w:hanging="360"/>
      </w:pPr>
      <w:rPr>
        <w:rFonts w:ascii="Times New Roman" w:hAnsi="Times New Roman" w:hint="default"/>
      </w:rPr>
    </w:lvl>
    <w:lvl w:ilvl="1" w:tplc="331068BC" w:tentative="1">
      <w:start w:val="1"/>
      <w:numFmt w:val="bullet"/>
      <w:lvlText w:val="•"/>
      <w:lvlJc w:val="left"/>
      <w:pPr>
        <w:tabs>
          <w:tab w:val="num" w:pos="1440"/>
        </w:tabs>
        <w:ind w:left="1440" w:hanging="360"/>
      </w:pPr>
      <w:rPr>
        <w:rFonts w:ascii="Times New Roman" w:hAnsi="Times New Roman" w:hint="default"/>
      </w:rPr>
    </w:lvl>
    <w:lvl w:ilvl="2" w:tplc="88E07D86" w:tentative="1">
      <w:start w:val="1"/>
      <w:numFmt w:val="bullet"/>
      <w:lvlText w:val="•"/>
      <w:lvlJc w:val="left"/>
      <w:pPr>
        <w:tabs>
          <w:tab w:val="num" w:pos="2160"/>
        </w:tabs>
        <w:ind w:left="2160" w:hanging="360"/>
      </w:pPr>
      <w:rPr>
        <w:rFonts w:ascii="Times New Roman" w:hAnsi="Times New Roman" w:hint="default"/>
      </w:rPr>
    </w:lvl>
    <w:lvl w:ilvl="3" w:tplc="EEE8C3F6" w:tentative="1">
      <w:start w:val="1"/>
      <w:numFmt w:val="bullet"/>
      <w:lvlText w:val="•"/>
      <w:lvlJc w:val="left"/>
      <w:pPr>
        <w:tabs>
          <w:tab w:val="num" w:pos="2880"/>
        </w:tabs>
        <w:ind w:left="2880" w:hanging="360"/>
      </w:pPr>
      <w:rPr>
        <w:rFonts w:ascii="Times New Roman" w:hAnsi="Times New Roman" w:hint="default"/>
      </w:rPr>
    </w:lvl>
    <w:lvl w:ilvl="4" w:tplc="5F78DD9A" w:tentative="1">
      <w:start w:val="1"/>
      <w:numFmt w:val="bullet"/>
      <w:lvlText w:val="•"/>
      <w:lvlJc w:val="left"/>
      <w:pPr>
        <w:tabs>
          <w:tab w:val="num" w:pos="3600"/>
        </w:tabs>
        <w:ind w:left="3600" w:hanging="360"/>
      </w:pPr>
      <w:rPr>
        <w:rFonts w:ascii="Times New Roman" w:hAnsi="Times New Roman" w:hint="default"/>
      </w:rPr>
    </w:lvl>
    <w:lvl w:ilvl="5" w:tplc="DAE87DB0" w:tentative="1">
      <w:start w:val="1"/>
      <w:numFmt w:val="bullet"/>
      <w:lvlText w:val="•"/>
      <w:lvlJc w:val="left"/>
      <w:pPr>
        <w:tabs>
          <w:tab w:val="num" w:pos="4320"/>
        </w:tabs>
        <w:ind w:left="4320" w:hanging="360"/>
      </w:pPr>
      <w:rPr>
        <w:rFonts w:ascii="Times New Roman" w:hAnsi="Times New Roman" w:hint="default"/>
      </w:rPr>
    </w:lvl>
    <w:lvl w:ilvl="6" w:tplc="2B7A2B40" w:tentative="1">
      <w:start w:val="1"/>
      <w:numFmt w:val="bullet"/>
      <w:lvlText w:val="•"/>
      <w:lvlJc w:val="left"/>
      <w:pPr>
        <w:tabs>
          <w:tab w:val="num" w:pos="5040"/>
        </w:tabs>
        <w:ind w:left="5040" w:hanging="360"/>
      </w:pPr>
      <w:rPr>
        <w:rFonts w:ascii="Times New Roman" w:hAnsi="Times New Roman" w:hint="default"/>
      </w:rPr>
    </w:lvl>
    <w:lvl w:ilvl="7" w:tplc="8676EA52" w:tentative="1">
      <w:start w:val="1"/>
      <w:numFmt w:val="bullet"/>
      <w:lvlText w:val="•"/>
      <w:lvlJc w:val="left"/>
      <w:pPr>
        <w:tabs>
          <w:tab w:val="num" w:pos="5760"/>
        </w:tabs>
        <w:ind w:left="5760" w:hanging="360"/>
      </w:pPr>
      <w:rPr>
        <w:rFonts w:ascii="Times New Roman" w:hAnsi="Times New Roman" w:hint="default"/>
      </w:rPr>
    </w:lvl>
    <w:lvl w:ilvl="8" w:tplc="FE46600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E106F8"/>
    <w:multiLevelType w:val="hybridMultilevel"/>
    <w:tmpl w:val="EB4C4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9A04DA"/>
    <w:multiLevelType w:val="hybridMultilevel"/>
    <w:tmpl w:val="CDC4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C24D2"/>
    <w:multiLevelType w:val="hybridMultilevel"/>
    <w:tmpl w:val="F4A6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D7558"/>
    <w:multiLevelType w:val="hybridMultilevel"/>
    <w:tmpl w:val="E87EC3A6"/>
    <w:lvl w:ilvl="0" w:tplc="49049700">
      <w:start w:val="1"/>
      <w:numFmt w:val="bullet"/>
      <w:lvlText w:val="•"/>
      <w:lvlJc w:val="left"/>
      <w:pPr>
        <w:tabs>
          <w:tab w:val="num" w:pos="720"/>
        </w:tabs>
        <w:ind w:left="720" w:hanging="360"/>
      </w:pPr>
      <w:rPr>
        <w:rFonts w:ascii="Times New Roman" w:hAnsi="Times New Roman" w:hint="default"/>
      </w:rPr>
    </w:lvl>
    <w:lvl w:ilvl="1" w:tplc="3EE68960" w:tentative="1">
      <w:start w:val="1"/>
      <w:numFmt w:val="bullet"/>
      <w:lvlText w:val="•"/>
      <w:lvlJc w:val="left"/>
      <w:pPr>
        <w:tabs>
          <w:tab w:val="num" w:pos="1440"/>
        </w:tabs>
        <w:ind w:left="1440" w:hanging="360"/>
      </w:pPr>
      <w:rPr>
        <w:rFonts w:ascii="Times New Roman" w:hAnsi="Times New Roman" w:hint="default"/>
      </w:rPr>
    </w:lvl>
    <w:lvl w:ilvl="2" w:tplc="B63215FC" w:tentative="1">
      <w:start w:val="1"/>
      <w:numFmt w:val="bullet"/>
      <w:lvlText w:val="•"/>
      <w:lvlJc w:val="left"/>
      <w:pPr>
        <w:tabs>
          <w:tab w:val="num" w:pos="2160"/>
        </w:tabs>
        <w:ind w:left="2160" w:hanging="360"/>
      </w:pPr>
      <w:rPr>
        <w:rFonts w:ascii="Times New Roman" w:hAnsi="Times New Roman" w:hint="default"/>
      </w:rPr>
    </w:lvl>
    <w:lvl w:ilvl="3" w:tplc="A62EB970" w:tentative="1">
      <w:start w:val="1"/>
      <w:numFmt w:val="bullet"/>
      <w:lvlText w:val="•"/>
      <w:lvlJc w:val="left"/>
      <w:pPr>
        <w:tabs>
          <w:tab w:val="num" w:pos="2880"/>
        </w:tabs>
        <w:ind w:left="2880" w:hanging="360"/>
      </w:pPr>
      <w:rPr>
        <w:rFonts w:ascii="Times New Roman" w:hAnsi="Times New Roman" w:hint="default"/>
      </w:rPr>
    </w:lvl>
    <w:lvl w:ilvl="4" w:tplc="7EF874D2" w:tentative="1">
      <w:start w:val="1"/>
      <w:numFmt w:val="bullet"/>
      <w:lvlText w:val="•"/>
      <w:lvlJc w:val="left"/>
      <w:pPr>
        <w:tabs>
          <w:tab w:val="num" w:pos="3600"/>
        </w:tabs>
        <w:ind w:left="3600" w:hanging="360"/>
      </w:pPr>
      <w:rPr>
        <w:rFonts w:ascii="Times New Roman" w:hAnsi="Times New Roman" w:hint="default"/>
      </w:rPr>
    </w:lvl>
    <w:lvl w:ilvl="5" w:tplc="261A0B24" w:tentative="1">
      <w:start w:val="1"/>
      <w:numFmt w:val="bullet"/>
      <w:lvlText w:val="•"/>
      <w:lvlJc w:val="left"/>
      <w:pPr>
        <w:tabs>
          <w:tab w:val="num" w:pos="4320"/>
        </w:tabs>
        <w:ind w:left="4320" w:hanging="360"/>
      </w:pPr>
      <w:rPr>
        <w:rFonts w:ascii="Times New Roman" w:hAnsi="Times New Roman" w:hint="default"/>
      </w:rPr>
    </w:lvl>
    <w:lvl w:ilvl="6" w:tplc="9F565678" w:tentative="1">
      <w:start w:val="1"/>
      <w:numFmt w:val="bullet"/>
      <w:lvlText w:val="•"/>
      <w:lvlJc w:val="left"/>
      <w:pPr>
        <w:tabs>
          <w:tab w:val="num" w:pos="5040"/>
        </w:tabs>
        <w:ind w:left="5040" w:hanging="360"/>
      </w:pPr>
      <w:rPr>
        <w:rFonts w:ascii="Times New Roman" w:hAnsi="Times New Roman" w:hint="default"/>
      </w:rPr>
    </w:lvl>
    <w:lvl w:ilvl="7" w:tplc="A60EFD8C" w:tentative="1">
      <w:start w:val="1"/>
      <w:numFmt w:val="bullet"/>
      <w:lvlText w:val="•"/>
      <w:lvlJc w:val="left"/>
      <w:pPr>
        <w:tabs>
          <w:tab w:val="num" w:pos="5760"/>
        </w:tabs>
        <w:ind w:left="5760" w:hanging="360"/>
      </w:pPr>
      <w:rPr>
        <w:rFonts w:ascii="Times New Roman" w:hAnsi="Times New Roman" w:hint="default"/>
      </w:rPr>
    </w:lvl>
    <w:lvl w:ilvl="8" w:tplc="9DE2977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F94C7E"/>
    <w:multiLevelType w:val="hybridMultilevel"/>
    <w:tmpl w:val="7C66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A67E8"/>
    <w:multiLevelType w:val="hybridMultilevel"/>
    <w:tmpl w:val="115E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904CA"/>
    <w:multiLevelType w:val="hybridMultilevel"/>
    <w:tmpl w:val="F3A8FDEC"/>
    <w:lvl w:ilvl="0" w:tplc="DEA03542">
      <w:start w:val="1"/>
      <w:numFmt w:val="bullet"/>
      <w:lvlText w:val="•"/>
      <w:lvlJc w:val="left"/>
      <w:pPr>
        <w:tabs>
          <w:tab w:val="num" w:pos="720"/>
        </w:tabs>
        <w:ind w:left="720" w:hanging="360"/>
      </w:pPr>
      <w:rPr>
        <w:rFonts w:ascii="Arial" w:hAnsi="Arial" w:hint="default"/>
      </w:rPr>
    </w:lvl>
    <w:lvl w:ilvl="1" w:tplc="B6846C8A" w:tentative="1">
      <w:start w:val="1"/>
      <w:numFmt w:val="bullet"/>
      <w:lvlText w:val="•"/>
      <w:lvlJc w:val="left"/>
      <w:pPr>
        <w:tabs>
          <w:tab w:val="num" w:pos="1440"/>
        </w:tabs>
        <w:ind w:left="1440" w:hanging="360"/>
      </w:pPr>
      <w:rPr>
        <w:rFonts w:ascii="Arial" w:hAnsi="Arial" w:hint="default"/>
      </w:rPr>
    </w:lvl>
    <w:lvl w:ilvl="2" w:tplc="5A026D2A" w:tentative="1">
      <w:start w:val="1"/>
      <w:numFmt w:val="bullet"/>
      <w:lvlText w:val="•"/>
      <w:lvlJc w:val="left"/>
      <w:pPr>
        <w:tabs>
          <w:tab w:val="num" w:pos="2160"/>
        </w:tabs>
        <w:ind w:left="2160" w:hanging="360"/>
      </w:pPr>
      <w:rPr>
        <w:rFonts w:ascii="Arial" w:hAnsi="Arial" w:hint="default"/>
      </w:rPr>
    </w:lvl>
    <w:lvl w:ilvl="3" w:tplc="82B28EF4" w:tentative="1">
      <w:start w:val="1"/>
      <w:numFmt w:val="bullet"/>
      <w:lvlText w:val="•"/>
      <w:lvlJc w:val="left"/>
      <w:pPr>
        <w:tabs>
          <w:tab w:val="num" w:pos="2880"/>
        </w:tabs>
        <w:ind w:left="2880" w:hanging="360"/>
      </w:pPr>
      <w:rPr>
        <w:rFonts w:ascii="Arial" w:hAnsi="Arial" w:hint="default"/>
      </w:rPr>
    </w:lvl>
    <w:lvl w:ilvl="4" w:tplc="9FFE5C08" w:tentative="1">
      <w:start w:val="1"/>
      <w:numFmt w:val="bullet"/>
      <w:lvlText w:val="•"/>
      <w:lvlJc w:val="left"/>
      <w:pPr>
        <w:tabs>
          <w:tab w:val="num" w:pos="3600"/>
        </w:tabs>
        <w:ind w:left="3600" w:hanging="360"/>
      </w:pPr>
      <w:rPr>
        <w:rFonts w:ascii="Arial" w:hAnsi="Arial" w:hint="default"/>
      </w:rPr>
    </w:lvl>
    <w:lvl w:ilvl="5" w:tplc="05C81B64" w:tentative="1">
      <w:start w:val="1"/>
      <w:numFmt w:val="bullet"/>
      <w:lvlText w:val="•"/>
      <w:lvlJc w:val="left"/>
      <w:pPr>
        <w:tabs>
          <w:tab w:val="num" w:pos="4320"/>
        </w:tabs>
        <w:ind w:left="4320" w:hanging="360"/>
      </w:pPr>
      <w:rPr>
        <w:rFonts w:ascii="Arial" w:hAnsi="Arial" w:hint="default"/>
      </w:rPr>
    </w:lvl>
    <w:lvl w:ilvl="6" w:tplc="2FA64476" w:tentative="1">
      <w:start w:val="1"/>
      <w:numFmt w:val="bullet"/>
      <w:lvlText w:val="•"/>
      <w:lvlJc w:val="left"/>
      <w:pPr>
        <w:tabs>
          <w:tab w:val="num" w:pos="5040"/>
        </w:tabs>
        <w:ind w:left="5040" w:hanging="360"/>
      </w:pPr>
      <w:rPr>
        <w:rFonts w:ascii="Arial" w:hAnsi="Arial" w:hint="default"/>
      </w:rPr>
    </w:lvl>
    <w:lvl w:ilvl="7" w:tplc="DA9E634E" w:tentative="1">
      <w:start w:val="1"/>
      <w:numFmt w:val="bullet"/>
      <w:lvlText w:val="•"/>
      <w:lvlJc w:val="left"/>
      <w:pPr>
        <w:tabs>
          <w:tab w:val="num" w:pos="5760"/>
        </w:tabs>
        <w:ind w:left="5760" w:hanging="360"/>
      </w:pPr>
      <w:rPr>
        <w:rFonts w:ascii="Arial" w:hAnsi="Arial" w:hint="default"/>
      </w:rPr>
    </w:lvl>
    <w:lvl w:ilvl="8" w:tplc="263C2B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BA3378"/>
    <w:multiLevelType w:val="hybridMultilevel"/>
    <w:tmpl w:val="5A2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3191A"/>
    <w:multiLevelType w:val="hybridMultilevel"/>
    <w:tmpl w:val="6828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45064"/>
    <w:multiLevelType w:val="hybridMultilevel"/>
    <w:tmpl w:val="A0A2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7"/>
  </w:num>
  <w:num w:numId="4">
    <w:abstractNumId w:val="1"/>
  </w:num>
  <w:num w:numId="5">
    <w:abstractNumId w:val="19"/>
  </w:num>
  <w:num w:numId="6">
    <w:abstractNumId w:val="13"/>
  </w:num>
  <w:num w:numId="7">
    <w:abstractNumId w:val="9"/>
  </w:num>
  <w:num w:numId="8">
    <w:abstractNumId w:val="12"/>
  </w:num>
  <w:num w:numId="9">
    <w:abstractNumId w:val="20"/>
  </w:num>
  <w:num w:numId="10">
    <w:abstractNumId w:val="4"/>
  </w:num>
  <w:num w:numId="11">
    <w:abstractNumId w:val="15"/>
  </w:num>
  <w:num w:numId="12">
    <w:abstractNumId w:val="0"/>
  </w:num>
  <w:num w:numId="13">
    <w:abstractNumId w:val="7"/>
  </w:num>
  <w:num w:numId="14">
    <w:abstractNumId w:val="18"/>
  </w:num>
  <w:num w:numId="15">
    <w:abstractNumId w:val="16"/>
  </w:num>
  <w:num w:numId="16">
    <w:abstractNumId w:val="3"/>
  </w:num>
  <w:num w:numId="17">
    <w:abstractNumId w:val="6"/>
  </w:num>
  <w:num w:numId="18">
    <w:abstractNumId w:val="2"/>
  </w:num>
  <w:num w:numId="19">
    <w:abstractNumId w:val="5"/>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55"/>
    <w:rsid w:val="00010C55"/>
    <w:rsid w:val="0003343C"/>
    <w:rsid w:val="00053E33"/>
    <w:rsid w:val="00060085"/>
    <w:rsid w:val="00067277"/>
    <w:rsid w:val="00070A36"/>
    <w:rsid w:val="000C2FBA"/>
    <w:rsid w:val="000E372F"/>
    <w:rsid w:val="00131F5E"/>
    <w:rsid w:val="00134609"/>
    <w:rsid w:val="001550F7"/>
    <w:rsid w:val="00160B20"/>
    <w:rsid w:val="00175FB8"/>
    <w:rsid w:val="001C6508"/>
    <w:rsid w:val="001D2974"/>
    <w:rsid w:val="00242C61"/>
    <w:rsid w:val="00247A07"/>
    <w:rsid w:val="00283922"/>
    <w:rsid w:val="002E6092"/>
    <w:rsid w:val="00317E7E"/>
    <w:rsid w:val="00363DE7"/>
    <w:rsid w:val="00375539"/>
    <w:rsid w:val="00382499"/>
    <w:rsid w:val="0038633E"/>
    <w:rsid w:val="003971E2"/>
    <w:rsid w:val="003A026C"/>
    <w:rsid w:val="003A2478"/>
    <w:rsid w:val="003F2826"/>
    <w:rsid w:val="003F3EED"/>
    <w:rsid w:val="003F484B"/>
    <w:rsid w:val="00464835"/>
    <w:rsid w:val="004D1810"/>
    <w:rsid w:val="004E7345"/>
    <w:rsid w:val="0050714C"/>
    <w:rsid w:val="00543B68"/>
    <w:rsid w:val="00590984"/>
    <w:rsid w:val="00627333"/>
    <w:rsid w:val="00632802"/>
    <w:rsid w:val="006369F3"/>
    <w:rsid w:val="00653A76"/>
    <w:rsid w:val="006563F2"/>
    <w:rsid w:val="00667F83"/>
    <w:rsid w:val="006704DF"/>
    <w:rsid w:val="006D55CD"/>
    <w:rsid w:val="006F417B"/>
    <w:rsid w:val="00745A7C"/>
    <w:rsid w:val="0074774E"/>
    <w:rsid w:val="00751B95"/>
    <w:rsid w:val="00765688"/>
    <w:rsid w:val="007800DA"/>
    <w:rsid w:val="007A39D6"/>
    <w:rsid w:val="007C5549"/>
    <w:rsid w:val="007D7CDE"/>
    <w:rsid w:val="00863D16"/>
    <w:rsid w:val="008D532B"/>
    <w:rsid w:val="008F2E83"/>
    <w:rsid w:val="00926354"/>
    <w:rsid w:val="009C7597"/>
    <w:rsid w:val="009F0E62"/>
    <w:rsid w:val="00A10DAD"/>
    <w:rsid w:val="00A3594D"/>
    <w:rsid w:val="00A43C82"/>
    <w:rsid w:val="00A5071D"/>
    <w:rsid w:val="00AD3283"/>
    <w:rsid w:val="00B02F8E"/>
    <w:rsid w:val="00B225EB"/>
    <w:rsid w:val="00B41170"/>
    <w:rsid w:val="00B80AAD"/>
    <w:rsid w:val="00BE2B79"/>
    <w:rsid w:val="00C21650"/>
    <w:rsid w:val="00C34D38"/>
    <w:rsid w:val="00C50975"/>
    <w:rsid w:val="00C6305E"/>
    <w:rsid w:val="00CB4AB8"/>
    <w:rsid w:val="00DA4327"/>
    <w:rsid w:val="00DC024F"/>
    <w:rsid w:val="00DF29E2"/>
    <w:rsid w:val="00EA226E"/>
    <w:rsid w:val="00EA55F4"/>
    <w:rsid w:val="00ED0423"/>
    <w:rsid w:val="00EF65B2"/>
    <w:rsid w:val="00F130E1"/>
    <w:rsid w:val="00F5433D"/>
    <w:rsid w:val="00F61E06"/>
    <w:rsid w:val="00FA2FEF"/>
    <w:rsid w:val="00FE1035"/>
    <w:rsid w:val="00FF1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316C3-0625-4DB4-A60B-46636D4A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C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0C55"/>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E33"/>
    <w:rPr>
      <w:rFonts w:ascii="Tahoma" w:hAnsi="Tahoma" w:cs="Tahoma"/>
      <w:sz w:val="16"/>
      <w:szCs w:val="16"/>
    </w:rPr>
  </w:style>
  <w:style w:type="paragraph" w:styleId="Header">
    <w:name w:val="header"/>
    <w:basedOn w:val="Normal"/>
    <w:link w:val="HeaderChar"/>
    <w:uiPriority w:val="99"/>
    <w:unhideWhenUsed/>
    <w:rsid w:val="00FF1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768"/>
  </w:style>
  <w:style w:type="paragraph" w:styleId="Footer">
    <w:name w:val="footer"/>
    <w:basedOn w:val="Normal"/>
    <w:link w:val="FooterChar"/>
    <w:uiPriority w:val="99"/>
    <w:unhideWhenUsed/>
    <w:rsid w:val="00FF1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768"/>
  </w:style>
  <w:style w:type="table" w:styleId="TableGrid">
    <w:name w:val="Table Grid"/>
    <w:basedOn w:val="TableNormal"/>
    <w:uiPriority w:val="39"/>
    <w:rsid w:val="00F1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50032">
      <w:bodyDiv w:val="1"/>
      <w:marLeft w:val="0"/>
      <w:marRight w:val="0"/>
      <w:marTop w:val="0"/>
      <w:marBottom w:val="0"/>
      <w:divBdr>
        <w:top w:val="none" w:sz="0" w:space="0" w:color="auto"/>
        <w:left w:val="none" w:sz="0" w:space="0" w:color="auto"/>
        <w:bottom w:val="none" w:sz="0" w:space="0" w:color="auto"/>
        <w:right w:val="none" w:sz="0" w:space="0" w:color="auto"/>
      </w:divBdr>
      <w:divsChild>
        <w:div w:id="426924110">
          <w:marLeft w:val="547"/>
          <w:marRight w:val="0"/>
          <w:marTop w:val="160"/>
          <w:marBottom w:val="0"/>
          <w:divBdr>
            <w:top w:val="none" w:sz="0" w:space="0" w:color="auto"/>
            <w:left w:val="none" w:sz="0" w:space="0" w:color="auto"/>
            <w:bottom w:val="none" w:sz="0" w:space="0" w:color="auto"/>
            <w:right w:val="none" w:sz="0" w:space="0" w:color="auto"/>
          </w:divBdr>
        </w:div>
        <w:div w:id="1368724522">
          <w:marLeft w:val="547"/>
          <w:marRight w:val="0"/>
          <w:marTop w:val="160"/>
          <w:marBottom w:val="0"/>
          <w:divBdr>
            <w:top w:val="none" w:sz="0" w:space="0" w:color="auto"/>
            <w:left w:val="none" w:sz="0" w:space="0" w:color="auto"/>
            <w:bottom w:val="none" w:sz="0" w:space="0" w:color="auto"/>
            <w:right w:val="none" w:sz="0" w:space="0" w:color="auto"/>
          </w:divBdr>
        </w:div>
        <w:div w:id="1878156142">
          <w:marLeft w:val="547"/>
          <w:marRight w:val="0"/>
          <w:marTop w:val="160"/>
          <w:marBottom w:val="0"/>
          <w:divBdr>
            <w:top w:val="none" w:sz="0" w:space="0" w:color="auto"/>
            <w:left w:val="none" w:sz="0" w:space="0" w:color="auto"/>
            <w:bottom w:val="none" w:sz="0" w:space="0" w:color="auto"/>
            <w:right w:val="none" w:sz="0" w:space="0" w:color="auto"/>
          </w:divBdr>
        </w:div>
      </w:divsChild>
    </w:div>
    <w:div w:id="787895543">
      <w:bodyDiv w:val="1"/>
      <w:marLeft w:val="0"/>
      <w:marRight w:val="0"/>
      <w:marTop w:val="0"/>
      <w:marBottom w:val="0"/>
      <w:divBdr>
        <w:top w:val="none" w:sz="0" w:space="0" w:color="auto"/>
        <w:left w:val="none" w:sz="0" w:space="0" w:color="auto"/>
        <w:bottom w:val="none" w:sz="0" w:space="0" w:color="auto"/>
        <w:right w:val="none" w:sz="0" w:space="0" w:color="auto"/>
      </w:divBdr>
    </w:div>
    <w:div w:id="832724323">
      <w:bodyDiv w:val="1"/>
      <w:marLeft w:val="0"/>
      <w:marRight w:val="0"/>
      <w:marTop w:val="0"/>
      <w:marBottom w:val="0"/>
      <w:divBdr>
        <w:top w:val="none" w:sz="0" w:space="0" w:color="auto"/>
        <w:left w:val="none" w:sz="0" w:space="0" w:color="auto"/>
        <w:bottom w:val="none" w:sz="0" w:space="0" w:color="auto"/>
        <w:right w:val="none" w:sz="0" w:space="0" w:color="auto"/>
      </w:divBdr>
      <w:divsChild>
        <w:div w:id="1100218856">
          <w:marLeft w:val="547"/>
          <w:marRight w:val="0"/>
          <w:marTop w:val="0"/>
          <w:marBottom w:val="0"/>
          <w:divBdr>
            <w:top w:val="none" w:sz="0" w:space="0" w:color="auto"/>
            <w:left w:val="none" w:sz="0" w:space="0" w:color="auto"/>
            <w:bottom w:val="none" w:sz="0" w:space="0" w:color="auto"/>
            <w:right w:val="none" w:sz="0" w:space="0" w:color="auto"/>
          </w:divBdr>
        </w:div>
      </w:divsChild>
    </w:div>
    <w:div w:id="1731464534">
      <w:bodyDiv w:val="1"/>
      <w:marLeft w:val="0"/>
      <w:marRight w:val="0"/>
      <w:marTop w:val="0"/>
      <w:marBottom w:val="0"/>
      <w:divBdr>
        <w:top w:val="none" w:sz="0" w:space="0" w:color="auto"/>
        <w:left w:val="none" w:sz="0" w:space="0" w:color="auto"/>
        <w:bottom w:val="none" w:sz="0" w:space="0" w:color="auto"/>
        <w:right w:val="none" w:sz="0" w:space="0" w:color="auto"/>
      </w:divBdr>
    </w:div>
    <w:div w:id="1794783040">
      <w:bodyDiv w:val="1"/>
      <w:marLeft w:val="0"/>
      <w:marRight w:val="0"/>
      <w:marTop w:val="0"/>
      <w:marBottom w:val="0"/>
      <w:divBdr>
        <w:top w:val="none" w:sz="0" w:space="0" w:color="auto"/>
        <w:left w:val="none" w:sz="0" w:space="0" w:color="auto"/>
        <w:bottom w:val="none" w:sz="0" w:space="0" w:color="auto"/>
        <w:right w:val="none" w:sz="0" w:space="0" w:color="auto"/>
      </w:divBdr>
      <w:divsChild>
        <w:div w:id="1722167716">
          <w:marLeft w:val="547"/>
          <w:marRight w:val="0"/>
          <w:marTop w:val="0"/>
          <w:marBottom w:val="0"/>
          <w:divBdr>
            <w:top w:val="none" w:sz="0" w:space="0" w:color="auto"/>
            <w:left w:val="none" w:sz="0" w:space="0" w:color="auto"/>
            <w:bottom w:val="none" w:sz="0" w:space="0" w:color="auto"/>
            <w:right w:val="none" w:sz="0" w:space="0" w:color="auto"/>
          </w:divBdr>
        </w:div>
      </w:divsChild>
    </w:div>
    <w:div w:id="1845170692">
      <w:bodyDiv w:val="1"/>
      <w:marLeft w:val="0"/>
      <w:marRight w:val="0"/>
      <w:marTop w:val="0"/>
      <w:marBottom w:val="0"/>
      <w:divBdr>
        <w:top w:val="none" w:sz="0" w:space="0" w:color="auto"/>
        <w:left w:val="none" w:sz="0" w:space="0" w:color="auto"/>
        <w:bottom w:val="none" w:sz="0" w:space="0" w:color="auto"/>
        <w:right w:val="none" w:sz="0" w:space="0" w:color="auto"/>
      </w:divBdr>
    </w:div>
    <w:div w:id="20821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hyperlink" Target="mailto:admin.acorn@warrendell.herts.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www.thriveapproach.com/the-thrive-approach/"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mailto:jancrook@dsplarea9.org.uk"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jancrook@dsplarea9.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9F78E6-EB28-4D60-89C4-B407AD7D667E}" type="doc">
      <dgm:prSet loTypeId="urn:microsoft.com/office/officeart/2005/8/layout/chevron2" loCatId="process" qsTypeId="urn:microsoft.com/office/officeart/2005/8/quickstyle/simple1" qsCatId="simple" csTypeId="urn:microsoft.com/office/officeart/2005/8/colors/colorful2" csCatId="colorful" phldr="1"/>
      <dgm:spPr/>
      <dgm:t>
        <a:bodyPr/>
        <a:lstStyle/>
        <a:p>
          <a:endParaRPr lang="en-GB"/>
        </a:p>
      </dgm:t>
    </dgm:pt>
    <dgm:pt modelId="{628D7A19-F48C-4391-9820-95613D89A9A2}">
      <dgm:prSet phldrT="[Text]"/>
      <dgm:spPr/>
      <dgm:t>
        <a:bodyPr/>
        <a:lstStyle/>
        <a:p>
          <a:r>
            <a:rPr lang="en-GB"/>
            <a:t>Tier 1</a:t>
          </a:r>
        </a:p>
      </dgm:t>
    </dgm:pt>
    <dgm:pt modelId="{6CB507C5-8B04-49D7-8648-5086FE010653}" type="parTrans" cxnId="{1F33FF7B-C877-4DCA-B999-F0764E2C77A0}">
      <dgm:prSet/>
      <dgm:spPr/>
      <dgm:t>
        <a:bodyPr/>
        <a:lstStyle/>
        <a:p>
          <a:endParaRPr lang="en-GB"/>
        </a:p>
      </dgm:t>
    </dgm:pt>
    <dgm:pt modelId="{018325CC-909A-49E8-8CE4-65175A837538}" type="sibTrans" cxnId="{1F33FF7B-C877-4DCA-B999-F0764E2C77A0}">
      <dgm:prSet/>
      <dgm:spPr/>
      <dgm:t>
        <a:bodyPr/>
        <a:lstStyle/>
        <a:p>
          <a:endParaRPr lang="en-GB"/>
        </a:p>
      </dgm:t>
    </dgm:pt>
    <dgm:pt modelId="{879E38EA-8967-4F78-942D-2C11E663DAB6}">
      <dgm:prSet phldrT="[Text]" custT="1"/>
      <dgm:spPr/>
      <dgm:t>
        <a:bodyPr/>
        <a:lstStyle/>
        <a:p>
          <a:r>
            <a:rPr lang="en-GB" sz="1800"/>
            <a:t>Within individual schools</a:t>
          </a:r>
        </a:p>
      </dgm:t>
    </dgm:pt>
    <dgm:pt modelId="{5243B0CB-74D4-4306-8CC1-4B3A5BC3C174}" type="parTrans" cxnId="{0CE9B30D-7122-4003-8DAC-60B285811FEB}">
      <dgm:prSet/>
      <dgm:spPr/>
      <dgm:t>
        <a:bodyPr/>
        <a:lstStyle/>
        <a:p>
          <a:endParaRPr lang="en-GB"/>
        </a:p>
      </dgm:t>
    </dgm:pt>
    <dgm:pt modelId="{D4F0CD1D-2821-4AE7-9B0E-91187FEB3DCB}" type="sibTrans" cxnId="{0CE9B30D-7122-4003-8DAC-60B285811FEB}">
      <dgm:prSet/>
      <dgm:spPr/>
      <dgm:t>
        <a:bodyPr/>
        <a:lstStyle/>
        <a:p>
          <a:endParaRPr lang="en-GB"/>
        </a:p>
      </dgm:t>
    </dgm:pt>
    <dgm:pt modelId="{3BC62144-DFA7-4A90-AE7D-C63D694681C3}">
      <dgm:prSet phldrT="[Text]"/>
      <dgm:spPr/>
      <dgm:t>
        <a:bodyPr/>
        <a:lstStyle/>
        <a:p>
          <a:r>
            <a:rPr lang="en-GB"/>
            <a:t>Tier 2</a:t>
          </a:r>
        </a:p>
      </dgm:t>
    </dgm:pt>
    <dgm:pt modelId="{E9316267-C0CD-4DB6-9570-2A5C4C02FCBD}" type="parTrans" cxnId="{D298A8D3-58BC-474D-9776-1B6B42B94602}">
      <dgm:prSet/>
      <dgm:spPr/>
      <dgm:t>
        <a:bodyPr/>
        <a:lstStyle/>
        <a:p>
          <a:endParaRPr lang="en-GB"/>
        </a:p>
      </dgm:t>
    </dgm:pt>
    <dgm:pt modelId="{ED7739C8-0878-4D22-B5E2-03B891134A91}" type="sibTrans" cxnId="{D298A8D3-58BC-474D-9776-1B6B42B94602}">
      <dgm:prSet/>
      <dgm:spPr/>
      <dgm:t>
        <a:bodyPr/>
        <a:lstStyle/>
        <a:p>
          <a:endParaRPr lang="en-GB"/>
        </a:p>
      </dgm:t>
    </dgm:pt>
    <dgm:pt modelId="{B52DB100-9650-418D-B96C-E18D3834CC05}">
      <dgm:prSet phldrT="[Text]" custT="1"/>
      <dgm:spPr/>
      <dgm:t>
        <a:bodyPr/>
        <a:lstStyle/>
        <a:p>
          <a:r>
            <a:rPr lang="en-GB" sz="1800"/>
            <a:t>Behaviour Hub School - Peer Support</a:t>
          </a:r>
        </a:p>
      </dgm:t>
    </dgm:pt>
    <dgm:pt modelId="{35F4AA3F-C4DC-4D90-B31E-5981ED146935}" type="parTrans" cxnId="{F3A53BF2-B4F7-4A3D-B0E1-7A18F18EC6F0}">
      <dgm:prSet/>
      <dgm:spPr/>
      <dgm:t>
        <a:bodyPr/>
        <a:lstStyle/>
        <a:p>
          <a:endParaRPr lang="en-GB"/>
        </a:p>
      </dgm:t>
    </dgm:pt>
    <dgm:pt modelId="{A09366DC-A966-474A-8B76-50723263C641}" type="sibTrans" cxnId="{F3A53BF2-B4F7-4A3D-B0E1-7A18F18EC6F0}">
      <dgm:prSet/>
      <dgm:spPr/>
      <dgm:t>
        <a:bodyPr/>
        <a:lstStyle/>
        <a:p>
          <a:endParaRPr lang="en-GB"/>
        </a:p>
      </dgm:t>
    </dgm:pt>
    <dgm:pt modelId="{90DEDDED-8F9D-4698-B435-3BC6F5AFECC2}">
      <dgm:prSet phldrT="[Text]"/>
      <dgm:spPr/>
      <dgm:t>
        <a:bodyPr/>
        <a:lstStyle/>
        <a:p>
          <a:r>
            <a:rPr lang="en-GB"/>
            <a:t>Tier 3</a:t>
          </a:r>
        </a:p>
      </dgm:t>
    </dgm:pt>
    <dgm:pt modelId="{97561303-08A4-4CF8-8783-73E7F82D8C16}" type="parTrans" cxnId="{2254E20B-4938-4388-AA11-13529B47B401}">
      <dgm:prSet/>
      <dgm:spPr/>
      <dgm:t>
        <a:bodyPr/>
        <a:lstStyle/>
        <a:p>
          <a:endParaRPr lang="en-GB"/>
        </a:p>
      </dgm:t>
    </dgm:pt>
    <dgm:pt modelId="{653EDC78-9346-4CA1-8BA1-970E92AEE25B}" type="sibTrans" cxnId="{2254E20B-4938-4388-AA11-13529B47B401}">
      <dgm:prSet/>
      <dgm:spPr/>
      <dgm:t>
        <a:bodyPr/>
        <a:lstStyle/>
        <a:p>
          <a:endParaRPr lang="en-GB"/>
        </a:p>
      </dgm:t>
    </dgm:pt>
    <dgm:pt modelId="{8D80052F-A34C-4ADF-A302-1665F8929C87}">
      <dgm:prSet phldrT="[Text]" custT="1"/>
      <dgm:spPr/>
      <dgm:t>
        <a:bodyPr/>
        <a:lstStyle/>
        <a:p>
          <a:r>
            <a:rPr lang="en-GB" sz="1800"/>
            <a:t>Chessbrook Outreach</a:t>
          </a:r>
        </a:p>
      </dgm:t>
    </dgm:pt>
    <dgm:pt modelId="{9C44113E-D375-4F13-8C7B-917EEC930C9C}" type="parTrans" cxnId="{35E5F3F1-DB73-493B-95DE-DD6E1BA8F766}">
      <dgm:prSet/>
      <dgm:spPr/>
      <dgm:t>
        <a:bodyPr/>
        <a:lstStyle/>
        <a:p>
          <a:endParaRPr lang="en-GB"/>
        </a:p>
      </dgm:t>
    </dgm:pt>
    <dgm:pt modelId="{164E2775-87E6-4563-B543-5226FA2E0A0C}" type="sibTrans" cxnId="{35E5F3F1-DB73-493B-95DE-DD6E1BA8F766}">
      <dgm:prSet/>
      <dgm:spPr/>
      <dgm:t>
        <a:bodyPr/>
        <a:lstStyle/>
        <a:p>
          <a:endParaRPr lang="en-GB"/>
        </a:p>
      </dgm:t>
    </dgm:pt>
    <dgm:pt modelId="{8BCBF403-2474-4668-8059-5C918D5E698D}">
      <dgm:prSet phldrT="[Text]" custT="1"/>
      <dgm:spPr/>
      <dgm:t>
        <a:bodyPr/>
        <a:lstStyle/>
        <a:p>
          <a:r>
            <a:rPr lang="en-GB" sz="1800"/>
            <a:t>Provision for children who have been permanently excluded </a:t>
          </a:r>
        </a:p>
      </dgm:t>
    </dgm:pt>
    <dgm:pt modelId="{B8FE755F-E9F7-4334-8E22-0D69550FF9C7}" type="parTrans" cxnId="{4BF35547-9581-4839-B13E-E584B88DB9B4}">
      <dgm:prSet/>
      <dgm:spPr/>
      <dgm:t>
        <a:bodyPr/>
        <a:lstStyle/>
        <a:p>
          <a:endParaRPr lang="en-GB"/>
        </a:p>
      </dgm:t>
    </dgm:pt>
    <dgm:pt modelId="{5C926565-CE3B-4C3E-9188-43B2F20E15F5}" type="sibTrans" cxnId="{4BF35547-9581-4839-B13E-E584B88DB9B4}">
      <dgm:prSet/>
      <dgm:spPr/>
      <dgm:t>
        <a:bodyPr/>
        <a:lstStyle/>
        <a:p>
          <a:endParaRPr lang="en-GB"/>
        </a:p>
      </dgm:t>
    </dgm:pt>
    <dgm:pt modelId="{E065FBC9-77E8-46F7-B274-B3C31A336E88}">
      <dgm:prSet phldrT="[Text]"/>
      <dgm:spPr/>
      <dgm:t>
        <a:bodyPr/>
        <a:lstStyle/>
        <a:p>
          <a:r>
            <a:rPr lang="en-GB"/>
            <a:t>Tier 4</a:t>
          </a:r>
        </a:p>
      </dgm:t>
    </dgm:pt>
    <dgm:pt modelId="{566B7D87-9766-4066-ADBA-17AAC417006C}" type="parTrans" cxnId="{9B4B6398-D16C-434C-AFFD-EF11AF7DA2C9}">
      <dgm:prSet/>
      <dgm:spPr/>
      <dgm:t>
        <a:bodyPr/>
        <a:lstStyle/>
        <a:p>
          <a:endParaRPr lang="en-GB"/>
        </a:p>
      </dgm:t>
    </dgm:pt>
    <dgm:pt modelId="{A73B8BF5-48BD-4A77-9664-BA52484FB312}" type="sibTrans" cxnId="{9B4B6398-D16C-434C-AFFD-EF11AF7DA2C9}">
      <dgm:prSet/>
      <dgm:spPr/>
      <dgm:t>
        <a:bodyPr/>
        <a:lstStyle/>
        <a:p>
          <a:endParaRPr lang="en-GB"/>
        </a:p>
      </dgm:t>
    </dgm:pt>
    <dgm:pt modelId="{4581EADA-BE35-4703-8A53-EC5D3C72E159}">
      <dgm:prSet phldrT="[Text]" custT="1"/>
      <dgm:spPr/>
      <dgm:t>
        <a:bodyPr/>
        <a:lstStyle/>
        <a:p>
          <a:r>
            <a:rPr lang="en-GB" sz="1800"/>
            <a:t>Tier 4 and 4+ Intensive outreach or Alternative Respite Provision for children at significant risk of permanent exclusion</a:t>
          </a:r>
        </a:p>
      </dgm:t>
    </dgm:pt>
    <dgm:pt modelId="{5A67CCF5-1059-4425-B6D8-46FF4AC80586}" type="parTrans" cxnId="{EFBCEB12-EA56-47B4-8B37-EA24C82E6D03}">
      <dgm:prSet/>
      <dgm:spPr/>
      <dgm:t>
        <a:bodyPr/>
        <a:lstStyle/>
        <a:p>
          <a:endParaRPr lang="en-GB"/>
        </a:p>
      </dgm:t>
    </dgm:pt>
    <dgm:pt modelId="{5E8E69DB-A4BE-4E8E-A77D-4B78CB03F273}" type="sibTrans" cxnId="{EFBCEB12-EA56-47B4-8B37-EA24C82E6D03}">
      <dgm:prSet/>
      <dgm:spPr/>
      <dgm:t>
        <a:bodyPr/>
        <a:lstStyle/>
        <a:p>
          <a:endParaRPr lang="en-GB"/>
        </a:p>
      </dgm:t>
    </dgm:pt>
    <dgm:pt modelId="{6C2AAF76-6AA1-4F57-AA2D-3C4CB1A0E1ED}">
      <dgm:prSet phldrT="[Text]"/>
      <dgm:spPr/>
      <dgm:t>
        <a:bodyPr/>
        <a:lstStyle/>
        <a:p>
          <a:r>
            <a:rPr lang="en-GB"/>
            <a:t>Tier 5</a:t>
          </a:r>
        </a:p>
      </dgm:t>
    </dgm:pt>
    <dgm:pt modelId="{9B391CED-80B9-42DF-A905-2B6BAC6B1FF7}" type="parTrans" cxnId="{C18217FA-AB49-45A1-9246-7BF08EEBA9A1}">
      <dgm:prSet/>
      <dgm:spPr/>
      <dgm:t>
        <a:bodyPr/>
        <a:lstStyle/>
        <a:p>
          <a:endParaRPr lang="en-GB"/>
        </a:p>
      </dgm:t>
    </dgm:pt>
    <dgm:pt modelId="{DAAC985C-7785-4F5B-BD63-D097B0A851F8}" type="sibTrans" cxnId="{C18217FA-AB49-45A1-9246-7BF08EEBA9A1}">
      <dgm:prSet/>
      <dgm:spPr/>
      <dgm:t>
        <a:bodyPr/>
        <a:lstStyle/>
        <a:p>
          <a:endParaRPr lang="en-GB"/>
        </a:p>
      </dgm:t>
    </dgm:pt>
    <dgm:pt modelId="{7E3D041D-6069-44F7-9130-92C242726AFD}" type="pres">
      <dgm:prSet presAssocID="{839F78E6-EB28-4D60-89C4-B407AD7D667E}" presName="linearFlow" presStyleCnt="0">
        <dgm:presLayoutVars>
          <dgm:dir/>
          <dgm:animLvl val="lvl"/>
          <dgm:resizeHandles val="exact"/>
        </dgm:presLayoutVars>
      </dgm:prSet>
      <dgm:spPr/>
      <dgm:t>
        <a:bodyPr/>
        <a:lstStyle/>
        <a:p>
          <a:endParaRPr lang="en-GB"/>
        </a:p>
      </dgm:t>
    </dgm:pt>
    <dgm:pt modelId="{A7494D4F-ABBB-4011-A003-C38443E0529C}" type="pres">
      <dgm:prSet presAssocID="{628D7A19-F48C-4391-9820-95613D89A9A2}" presName="composite" presStyleCnt="0"/>
      <dgm:spPr/>
    </dgm:pt>
    <dgm:pt modelId="{3B900BB5-48F3-4EEB-BB2D-C773BD61A3F6}" type="pres">
      <dgm:prSet presAssocID="{628D7A19-F48C-4391-9820-95613D89A9A2}" presName="parentText" presStyleLbl="alignNode1" presStyleIdx="0" presStyleCnt="5">
        <dgm:presLayoutVars>
          <dgm:chMax val="1"/>
          <dgm:bulletEnabled val="1"/>
        </dgm:presLayoutVars>
      </dgm:prSet>
      <dgm:spPr/>
      <dgm:t>
        <a:bodyPr/>
        <a:lstStyle/>
        <a:p>
          <a:endParaRPr lang="en-GB"/>
        </a:p>
      </dgm:t>
    </dgm:pt>
    <dgm:pt modelId="{643CD664-BCAC-4CF5-B4E4-F4CB56E5A3F9}" type="pres">
      <dgm:prSet presAssocID="{628D7A19-F48C-4391-9820-95613D89A9A2}" presName="descendantText" presStyleLbl="alignAcc1" presStyleIdx="0" presStyleCnt="5">
        <dgm:presLayoutVars>
          <dgm:bulletEnabled val="1"/>
        </dgm:presLayoutVars>
      </dgm:prSet>
      <dgm:spPr/>
      <dgm:t>
        <a:bodyPr/>
        <a:lstStyle/>
        <a:p>
          <a:endParaRPr lang="en-GB"/>
        </a:p>
      </dgm:t>
    </dgm:pt>
    <dgm:pt modelId="{98EC7800-4389-4EDB-892D-3D2AE3055040}" type="pres">
      <dgm:prSet presAssocID="{018325CC-909A-49E8-8CE4-65175A837538}" presName="sp" presStyleCnt="0"/>
      <dgm:spPr/>
    </dgm:pt>
    <dgm:pt modelId="{14381C1D-B6A5-4ACF-A3AA-E760A04DCCE3}" type="pres">
      <dgm:prSet presAssocID="{3BC62144-DFA7-4A90-AE7D-C63D694681C3}" presName="composite" presStyleCnt="0"/>
      <dgm:spPr/>
    </dgm:pt>
    <dgm:pt modelId="{E4C04209-CC1F-44ED-B8F4-E9F6EE50032B}" type="pres">
      <dgm:prSet presAssocID="{3BC62144-DFA7-4A90-AE7D-C63D694681C3}" presName="parentText" presStyleLbl="alignNode1" presStyleIdx="1" presStyleCnt="5">
        <dgm:presLayoutVars>
          <dgm:chMax val="1"/>
          <dgm:bulletEnabled val="1"/>
        </dgm:presLayoutVars>
      </dgm:prSet>
      <dgm:spPr/>
      <dgm:t>
        <a:bodyPr/>
        <a:lstStyle/>
        <a:p>
          <a:endParaRPr lang="en-GB"/>
        </a:p>
      </dgm:t>
    </dgm:pt>
    <dgm:pt modelId="{6501FC7B-4E46-42BB-8E7A-738F1BBD35DF}" type="pres">
      <dgm:prSet presAssocID="{3BC62144-DFA7-4A90-AE7D-C63D694681C3}" presName="descendantText" presStyleLbl="alignAcc1" presStyleIdx="1" presStyleCnt="5">
        <dgm:presLayoutVars>
          <dgm:bulletEnabled val="1"/>
        </dgm:presLayoutVars>
      </dgm:prSet>
      <dgm:spPr/>
      <dgm:t>
        <a:bodyPr/>
        <a:lstStyle/>
        <a:p>
          <a:endParaRPr lang="en-GB"/>
        </a:p>
      </dgm:t>
    </dgm:pt>
    <dgm:pt modelId="{FC6E0587-2232-4D56-AD2A-F4D650A2E8D5}" type="pres">
      <dgm:prSet presAssocID="{ED7739C8-0878-4D22-B5E2-03B891134A91}" presName="sp" presStyleCnt="0"/>
      <dgm:spPr/>
    </dgm:pt>
    <dgm:pt modelId="{2F0CC843-2B02-46F9-928A-28F82C0F5A17}" type="pres">
      <dgm:prSet presAssocID="{90DEDDED-8F9D-4698-B435-3BC6F5AFECC2}" presName="composite" presStyleCnt="0"/>
      <dgm:spPr/>
    </dgm:pt>
    <dgm:pt modelId="{21DC1933-CFBB-48E6-B959-D6145CC41354}" type="pres">
      <dgm:prSet presAssocID="{90DEDDED-8F9D-4698-B435-3BC6F5AFECC2}" presName="parentText" presStyleLbl="alignNode1" presStyleIdx="2" presStyleCnt="5">
        <dgm:presLayoutVars>
          <dgm:chMax val="1"/>
          <dgm:bulletEnabled val="1"/>
        </dgm:presLayoutVars>
      </dgm:prSet>
      <dgm:spPr/>
      <dgm:t>
        <a:bodyPr/>
        <a:lstStyle/>
        <a:p>
          <a:endParaRPr lang="en-GB"/>
        </a:p>
      </dgm:t>
    </dgm:pt>
    <dgm:pt modelId="{F4FD429D-CF2D-4BA4-AF59-90865653BF2B}" type="pres">
      <dgm:prSet presAssocID="{90DEDDED-8F9D-4698-B435-3BC6F5AFECC2}" presName="descendantText" presStyleLbl="alignAcc1" presStyleIdx="2" presStyleCnt="5">
        <dgm:presLayoutVars>
          <dgm:bulletEnabled val="1"/>
        </dgm:presLayoutVars>
      </dgm:prSet>
      <dgm:spPr/>
      <dgm:t>
        <a:bodyPr/>
        <a:lstStyle/>
        <a:p>
          <a:endParaRPr lang="en-GB"/>
        </a:p>
      </dgm:t>
    </dgm:pt>
    <dgm:pt modelId="{2CE2076E-D90A-4B19-AD1B-F151A2B8C040}" type="pres">
      <dgm:prSet presAssocID="{653EDC78-9346-4CA1-8BA1-970E92AEE25B}" presName="sp" presStyleCnt="0"/>
      <dgm:spPr/>
    </dgm:pt>
    <dgm:pt modelId="{D23B2CF6-6DEE-4580-B68C-B7CDCDB29597}" type="pres">
      <dgm:prSet presAssocID="{E065FBC9-77E8-46F7-B274-B3C31A336E88}" presName="composite" presStyleCnt="0"/>
      <dgm:spPr/>
    </dgm:pt>
    <dgm:pt modelId="{01E9FBD9-FC4E-46CD-85FE-37B38F157B5C}" type="pres">
      <dgm:prSet presAssocID="{E065FBC9-77E8-46F7-B274-B3C31A336E88}" presName="parentText" presStyleLbl="alignNode1" presStyleIdx="3" presStyleCnt="5">
        <dgm:presLayoutVars>
          <dgm:chMax val="1"/>
          <dgm:bulletEnabled val="1"/>
        </dgm:presLayoutVars>
      </dgm:prSet>
      <dgm:spPr/>
      <dgm:t>
        <a:bodyPr/>
        <a:lstStyle/>
        <a:p>
          <a:endParaRPr lang="en-GB"/>
        </a:p>
      </dgm:t>
    </dgm:pt>
    <dgm:pt modelId="{A177C8A5-4575-4388-8658-04EA19E60822}" type="pres">
      <dgm:prSet presAssocID="{E065FBC9-77E8-46F7-B274-B3C31A336E88}" presName="descendantText" presStyleLbl="alignAcc1" presStyleIdx="3" presStyleCnt="5" custScaleY="145406" custLinFactNeighborX="438" custLinFactNeighborY="2271">
        <dgm:presLayoutVars>
          <dgm:bulletEnabled val="1"/>
        </dgm:presLayoutVars>
      </dgm:prSet>
      <dgm:spPr/>
      <dgm:t>
        <a:bodyPr/>
        <a:lstStyle/>
        <a:p>
          <a:endParaRPr lang="en-GB"/>
        </a:p>
      </dgm:t>
    </dgm:pt>
    <dgm:pt modelId="{C47D051F-4839-4BE4-BC94-504BCECD55EB}" type="pres">
      <dgm:prSet presAssocID="{A73B8BF5-48BD-4A77-9664-BA52484FB312}" presName="sp" presStyleCnt="0"/>
      <dgm:spPr/>
    </dgm:pt>
    <dgm:pt modelId="{B67E0A81-FF06-4F52-9689-713C8976669D}" type="pres">
      <dgm:prSet presAssocID="{6C2AAF76-6AA1-4F57-AA2D-3C4CB1A0E1ED}" presName="composite" presStyleCnt="0"/>
      <dgm:spPr/>
    </dgm:pt>
    <dgm:pt modelId="{E1456F53-8260-47E8-AB5E-19959AC7E62F}" type="pres">
      <dgm:prSet presAssocID="{6C2AAF76-6AA1-4F57-AA2D-3C4CB1A0E1ED}" presName="parentText" presStyleLbl="alignNode1" presStyleIdx="4" presStyleCnt="5">
        <dgm:presLayoutVars>
          <dgm:chMax val="1"/>
          <dgm:bulletEnabled val="1"/>
        </dgm:presLayoutVars>
      </dgm:prSet>
      <dgm:spPr/>
      <dgm:t>
        <a:bodyPr/>
        <a:lstStyle/>
        <a:p>
          <a:endParaRPr lang="en-GB"/>
        </a:p>
      </dgm:t>
    </dgm:pt>
    <dgm:pt modelId="{C81E9FC9-F54D-4963-AFA4-14ABE554ED1B}" type="pres">
      <dgm:prSet presAssocID="{6C2AAF76-6AA1-4F57-AA2D-3C4CB1A0E1ED}" presName="descendantText" presStyleLbl="alignAcc1" presStyleIdx="4" presStyleCnt="5">
        <dgm:presLayoutVars>
          <dgm:bulletEnabled val="1"/>
        </dgm:presLayoutVars>
      </dgm:prSet>
      <dgm:spPr/>
      <dgm:t>
        <a:bodyPr/>
        <a:lstStyle/>
        <a:p>
          <a:endParaRPr lang="en-GB"/>
        </a:p>
      </dgm:t>
    </dgm:pt>
  </dgm:ptLst>
  <dgm:cxnLst>
    <dgm:cxn modelId="{0EFF4674-FF80-4DB5-8108-72AFF537741F}" type="presOf" srcId="{6C2AAF76-6AA1-4F57-AA2D-3C4CB1A0E1ED}" destId="{E1456F53-8260-47E8-AB5E-19959AC7E62F}" srcOrd="0" destOrd="0" presId="urn:microsoft.com/office/officeart/2005/8/layout/chevron2"/>
    <dgm:cxn modelId="{201BB0F2-7061-4E73-843E-9899B9A0C07F}" type="presOf" srcId="{4581EADA-BE35-4703-8A53-EC5D3C72E159}" destId="{A177C8A5-4575-4388-8658-04EA19E60822}" srcOrd="0" destOrd="0" presId="urn:microsoft.com/office/officeart/2005/8/layout/chevron2"/>
    <dgm:cxn modelId="{13760B30-CBDF-4DA0-8802-70B267C5AE3F}" type="presOf" srcId="{839F78E6-EB28-4D60-89C4-B407AD7D667E}" destId="{7E3D041D-6069-44F7-9130-92C242726AFD}" srcOrd="0" destOrd="0" presId="urn:microsoft.com/office/officeart/2005/8/layout/chevron2"/>
    <dgm:cxn modelId="{F3A53BF2-B4F7-4A3D-B0E1-7A18F18EC6F0}" srcId="{3BC62144-DFA7-4A90-AE7D-C63D694681C3}" destId="{B52DB100-9650-418D-B96C-E18D3834CC05}" srcOrd="0" destOrd="0" parTransId="{35F4AA3F-C4DC-4D90-B31E-5981ED146935}" sibTransId="{A09366DC-A966-474A-8B76-50723263C641}"/>
    <dgm:cxn modelId="{8B089F52-39F5-41E3-B646-9A9FD5E216E2}" type="presOf" srcId="{90DEDDED-8F9D-4698-B435-3BC6F5AFECC2}" destId="{21DC1933-CFBB-48E6-B959-D6145CC41354}" srcOrd="0" destOrd="0" presId="urn:microsoft.com/office/officeart/2005/8/layout/chevron2"/>
    <dgm:cxn modelId="{7A5B5F5D-CC16-47FD-938F-340C09974701}" type="presOf" srcId="{3BC62144-DFA7-4A90-AE7D-C63D694681C3}" destId="{E4C04209-CC1F-44ED-B8F4-E9F6EE50032B}" srcOrd="0" destOrd="0" presId="urn:microsoft.com/office/officeart/2005/8/layout/chevron2"/>
    <dgm:cxn modelId="{2254E20B-4938-4388-AA11-13529B47B401}" srcId="{839F78E6-EB28-4D60-89C4-B407AD7D667E}" destId="{90DEDDED-8F9D-4698-B435-3BC6F5AFECC2}" srcOrd="2" destOrd="0" parTransId="{97561303-08A4-4CF8-8783-73E7F82D8C16}" sibTransId="{653EDC78-9346-4CA1-8BA1-970E92AEE25B}"/>
    <dgm:cxn modelId="{103C4922-9484-4F2E-9C2C-9A1671D54CB0}" type="presOf" srcId="{B52DB100-9650-418D-B96C-E18D3834CC05}" destId="{6501FC7B-4E46-42BB-8E7A-738F1BBD35DF}" srcOrd="0" destOrd="0" presId="urn:microsoft.com/office/officeart/2005/8/layout/chevron2"/>
    <dgm:cxn modelId="{5AD6F704-DECE-48C5-88FF-5D73F618B4DF}" type="presOf" srcId="{628D7A19-F48C-4391-9820-95613D89A9A2}" destId="{3B900BB5-48F3-4EEB-BB2D-C773BD61A3F6}" srcOrd="0" destOrd="0" presId="urn:microsoft.com/office/officeart/2005/8/layout/chevron2"/>
    <dgm:cxn modelId="{D298A8D3-58BC-474D-9776-1B6B42B94602}" srcId="{839F78E6-EB28-4D60-89C4-B407AD7D667E}" destId="{3BC62144-DFA7-4A90-AE7D-C63D694681C3}" srcOrd="1" destOrd="0" parTransId="{E9316267-C0CD-4DB6-9570-2A5C4C02FCBD}" sibTransId="{ED7739C8-0878-4D22-B5E2-03B891134A91}"/>
    <dgm:cxn modelId="{B24DE869-0682-4350-8A06-068BFBE03714}" type="presOf" srcId="{8D80052F-A34C-4ADF-A302-1665F8929C87}" destId="{F4FD429D-CF2D-4BA4-AF59-90865653BF2B}" srcOrd="0" destOrd="0" presId="urn:microsoft.com/office/officeart/2005/8/layout/chevron2"/>
    <dgm:cxn modelId="{1F33FF7B-C877-4DCA-B999-F0764E2C77A0}" srcId="{839F78E6-EB28-4D60-89C4-B407AD7D667E}" destId="{628D7A19-F48C-4391-9820-95613D89A9A2}" srcOrd="0" destOrd="0" parTransId="{6CB507C5-8B04-49D7-8648-5086FE010653}" sibTransId="{018325CC-909A-49E8-8CE4-65175A837538}"/>
    <dgm:cxn modelId="{4BF35547-9581-4839-B13E-E584B88DB9B4}" srcId="{6C2AAF76-6AA1-4F57-AA2D-3C4CB1A0E1ED}" destId="{8BCBF403-2474-4668-8059-5C918D5E698D}" srcOrd="0" destOrd="0" parTransId="{B8FE755F-E9F7-4334-8E22-0D69550FF9C7}" sibTransId="{5C926565-CE3B-4C3E-9188-43B2F20E15F5}"/>
    <dgm:cxn modelId="{3AEF7438-A6A3-4268-BB6D-8EBA8F8357D4}" type="presOf" srcId="{E065FBC9-77E8-46F7-B274-B3C31A336E88}" destId="{01E9FBD9-FC4E-46CD-85FE-37B38F157B5C}" srcOrd="0" destOrd="0" presId="urn:microsoft.com/office/officeart/2005/8/layout/chevron2"/>
    <dgm:cxn modelId="{EFBCEB12-EA56-47B4-8B37-EA24C82E6D03}" srcId="{E065FBC9-77E8-46F7-B274-B3C31A336E88}" destId="{4581EADA-BE35-4703-8A53-EC5D3C72E159}" srcOrd="0" destOrd="0" parTransId="{5A67CCF5-1059-4425-B6D8-46FF4AC80586}" sibTransId="{5E8E69DB-A4BE-4E8E-A77D-4B78CB03F273}"/>
    <dgm:cxn modelId="{35E5F3F1-DB73-493B-95DE-DD6E1BA8F766}" srcId="{90DEDDED-8F9D-4698-B435-3BC6F5AFECC2}" destId="{8D80052F-A34C-4ADF-A302-1665F8929C87}" srcOrd="0" destOrd="0" parTransId="{9C44113E-D375-4F13-8C7B-917EEC930C9C}" sibTransId="{164E2775-87E6-4563-B543-5226FA2E0A0C}"/>
    <dgm:cxn modelId="{C18217FA-AB49-45A1-9246-7BF08EEBA9A1}" srcId="{839F78E6-EB28-4D60-89C4-B407AD7D667E}" destId="{6C2AAF76-6AA1-4F57-AA2D-3C4CB1A0E1ED}" srcOrd="4" destOrd="0" parTransId="{9B391CED-80B9-42DF-A905-2B6BAC6B1FF7}" sibTransId="{DAAC985C-7785-4F5B-BD63-D097B0A851F8}"/>
    <dgm:cxn modelId="{9ABD11FB-4115-46AF-871E-962261EF367C}" type="presOf" srcId="{879E38EA-8967-4F78-942D-2C11E663DAB6}" destId="{643CD664-BCAC-4CF5-B4E4-F4CB56E5A3F9}" srcOrd="0" destOrd="0" presId="urn:microsoft.com/office/officeart/2005/8/layout/chevron2"/>
    <dgm:cxn modelId="{0CE9B30D-7122-4003-8DAC-60B285811FEB}" srcId="{628D7A19-F48C-4391-9820-95613D89A9A2}" destId="{879E38EA-8967-4F78-942D-2C11E663DAB6}" srcOrd="0" destOrd="0" parTransId="{5243B0CB-74D4-4306-8CC1-4B3A5BC3C174}" sibTransId="{D4F0CD1D-2821-4AE7-9B0E-91187FEB3DCB}"/>
    <dgm:cxn modelId="{6D7A3A3E-5EEC-485C-A0C4-5FF92F5B8D9A}" type="presOf" srcId="{8BCBF403-2474-4668-8059-5C918D5E698D}" destId="{C81E9FC9-F54D-4963-AFA4-14ABE554ED1B}" srcOrd="0" destOrd="0" presId="urn:microsoft.com/office/officeart/2005/8/layout/chevron2"/>
    <dgm:cxn modelId="{9B4B6398-D16C-434C-AFFD-EF11AF7DA2C9}" srcId="{839F78E6-EB28-4D60-89C4-B407AD7D667E}" destId="{E065FBC9-77E8-46F7-B274-B3C31A336E88}" srcOrd="3" destOrd="0" parTransId="{566B7D87-9766-4066-ADBA-17AAC417006C}" sibTransId="{A73B8BF5-48BD-4A77-9664-BA52484FB312}"/>
    <dgm:cxn modelId="{031C03F9-BBD2-4AEF-A8E0-6BD717C66038}" type="presParOf" srcId="{7E3D041D-6069-44F7-9130-92C242726AFD}" destId="{A7494D4F-ABBB-4011-A003-C38443E0529C}" srcOrd="0" destOrd="0" presId="urn:microsoft.com/office/officeart/2005/8/layout/chevron2"/>
    <dgm:cxn modelId="{35B86B1C-E1BC-4D5F-A771-C2E271DDC63A}" type="presParOf" srcId="{A7494D4F-ABBB-4011-A003-C38443E0529C}" destId="{3B900BB5-48F3-4EEB-BB2D-C773BD61A3F6}" srcOrd="0" destOrd="0" presId="urn:microsoft.com/office/officeart/2005/8/layout/chevron2"/>
    <dgm:cxn modelId="{F355C40B-B391-4C6A-A563-4593C4CC7DDD}" type="presParOf" srcId="{A7494D4F-ABBB-4011-A003-C38443E0529C}" destId="{643CD664-BCAC-4CF5-B4E4-F4CB56E5A3F9}" srcOrd="1" destOrd="0" presId="urn:microsoft.com/office/officeart/2005/8/layout/chevron2"/>
    <dgm:cxn modelId="{B01AFEFB-7C18-4EC6-8481-C30F3D792C23}" type="presParOf" srcId="{7E3D041D-6069-44F7-9130-92C242726AFD}" destId="{98EC7800-4389-4EDB-892D-3D2AE3055040}" srcOrd="1" destOrd="0" presId="urn:microsoft.com/office/officeart/2005/8/layout/chevron2"/>
    <dgm:cxn modelId="{831279CF-9ED6-4FD7-A8BC-3C07B1FE48B9}" type="presParOf" srcId="{7E3D041D-6069-44F7-9130-92C242726AFD}" destId="{14381C1D-B6A5-4ACF-A3AA-E760A04DCCE3}" srcOrd="2" destOrd="0" presId="urn:microsoft.com/office/officeart/2005/8/layout/chevron2"/>
    <dgm:cxn modelId="{00521A91-DE47-447E-BDEB-85BFECA2BBE2}" type="presParOf" srcId="{14381C1D-B6A5-4ACF-A3AA-E760A04DCCE3}" destId="{E4C04209-CC1F-44ED-B8F4-E9F6EE50032B}" srcOrd="0" destOrd="0" presId="urn:microsoft.com/office/officeart/2005/8/layout/chevron2"/>
    <dgm:cxn modelId="{DB9F21F1-243A-4D41-B4FB-26301E0B5766}" type="presParOf" srcId="{14381C1D-B6A5-4ACF-A3AA-E760A04DCCE3}" destId="{6501FC7B-4E46-42BB-8E7A-738F1BBD35DF}" srcOrd="1" destOrd="0" presId="urn:microsoft.com/office/officeart/2005/8/layout/chevron2"/>
    <dgm:cxn modelId="{052B9A48-11A6-4EF9-B04E-A058AFDE835B}" type="presParOf" srcId="{7E3D041D-6069-44F7-9130-92C242726AFD}" destId="{FC6E0587-2232-4D56-AD2A-F4D650A2E8D5}" srcOrd="3" destOrd="0" presId="urn:microsoft.com/office/officeart/2005/8/layout/chevron2"/>
    <dgm:cxn modelId="{DCA86D0C-06DC-4A83-B0E2-011200C4DBBE}" type="presParOf" srcId="{7E3D041D-6069-44F7-9130-92C242726AFD}" destId="{2F0CC843-2B02-46F9-928A-28F82C0F5A17}" srcOrd="4" destOrd="0" presId="urn:microsoft.com/office/officeart/2005/8/layout/chevron2"/>
    <dgm:cxn modelId="{AB94D8EC-AC89-48FA-90A6-7D4EBC6F0B2D}" type="presParOf" srcId="{2F0CC843-2B02-46F9-928A-28F82C0F5A17}" destId="{21DC1933-CFBB-48E6-B959-D6145CC41354}" srcOrd="0" destOrd="0" presId="urn:microsoft.com/office/officeart/2005/8/layout/chevron2"/>
    <dgm:cxn modelId="{080A6504-7AAA-4781-9829-D39E7B232E07}" type="presParOf" srcId="{2F0CC843-2B02-46F9-928A-28F82C0F5A17}" destId="{F4FD429D-CF2D-4BA4-AF59-90865653BF2B}" srcOrd="1" destOrd="0" presId="urn:microsoft.com/office/officeart/2005/8/layout/chevron2"/>
    <dgm:cxn modelId="{6122BA70-95A3-4A69-8598-0BBEA8C8F420}" type="presParOf" srcId="{7E3D041D-6069-44F7-9130-92C242726AFD}" destId="{2CE2076E-D90A-4B19-AD1B-F151A2B8C040}" srcOrd="5" destOrd="0" presId="urn:microsoft.com/office/officeart/2005/8/layout/chevron2"/>
    <dgm:cxn modelId="{45374F3D-F19B-4D90-B8BC-7A11AAEA4E10}" type="presParOf" srcId="{7E3D041D-6069-44F7-9130-92C242726AFD}" destId="{D23B2CF6-6DEE-4580-B68C-B7CDCDB29597}" srcOrd="6" destOrd="0" presId="urn:microsoft.com/office/officeart/2005/8/layout/chevron2"/>
    <dgm:cxn modelId="{99164A11-B829-4FCB-9925-BDB99019D762}" type="presParOf" srcId="{D23B2CF6-6DEE-4580-B68C-B7CDCDB29597}" destId="{01E9FBD9-FC4E-46CD-85FE-37B38F157B5C}" srcOrd="0" destOrd="0" presId="urn:microsoft.com/office/officeart/2005/8/layout/chevron2"/>
    <dgm:cxn modelId="{306E76EB-390F-4BCF-A00B-4F1062396F9B}" type="presParOf" srcId="{D23B2CF6-6DEE-4580-B68C-B7CDCDB29597}" destId="{A177C8A5-4575-4388-8658-04EA19E60822}" srcOrd="1" destOrd="0" presId="urn:microsoft.com/office/officeart/2005/8/layout/chevron2"/>
    <dgm:cxn modelId="{B9B8B35A-D5C0-4655-8923-72C97FB2E42E}" type="presParOf" srcId="{7E3D041D-6069-44F7-9130-92C242726AFD}" destId="{C47D051F-4839-4BE4-BC94-504BCECD55EB}" srcOrd="7" destOrd="0" presId="urn:microsoft.com/office/officeart/2005/8/layout/chevron2"/>
    <dgm:cxn modelId="{E83980B5-CFDC-4686-AE4A-D11326726D1E}" type="presParOf" srcId="{7E3D041D-6069-44F7-9130-92C242726AFD}" destId="{B67E0A81-FF06-4F52-9689-713C8976669D}" srcOrd="8" destOrd="0" presId="urn:microsoft.com/office/officeart/2005/8/layout/chevron2"/>
    <dgm:cxn modelId="{EC047EBB-0CE0-4726-9E4C-F9FC436089A4}" type="presParOf" srcId="{B67E0A81-FF06-4F52-9689-713C8976669D}" destId="{E1456F53-8260-47E8-AB5E-19959AC7E62F}" srcOrd="0" destOrd="0" presId="urn:microsoft.com/office/officeart/2005/8/layout/chevron2"/>
    <dgm:cxn modelId="{C2368CE6-7F9B-4280-9314-9D8C575C6407}" type="presParOf" srcId="{B67E0A81-FF06-4F52-9689-713C8976669D}" destId="{C81E9FC9-F54D-4963-AFA4-14ABE554ED1B}"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00BB5-48F3-4EEB-BB2D-C773BD61A3F6}">
      <dsp:nvSpPr>
        <dsp:cNvPr id="0" name=""/>
        <dsp:cNvSpPr/>
      </dsp:nvSpPr>
      <dsp:spPr>
        <a:xfrm rot="5400000">
          <a:off x="-145858" y="161739"/>
          <a:ext cx="972388" cy="680671"/>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Tier 1</a:t>
          </a:r>
        </a:p>
      </dsp:txBody>
      <dsp:txXfrm rot="-5400000">
        <a:off x="1" y="356217"/>
        <a:ext cx="680671" cy="291717"/>
      </dsp:txXfrm>
    </dsp:sp>
    <dsp:sp modelId="{643CD664-BCAC-4CF5-B4E4-F4CB56E5A3F9}">
      <dsp:nvSpPr>
        <dsp:cNvPr id="0" name=""/>
        <dsp:cNvSpPr/>
      </dsp:nvSpPr>
      <dsp:spPr>
        <a:xfrm rot="5400000">
          <a:off x="2767509" y="-2070957"/>
          <a:ext cx="632052" cy="4805728"/>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kern="1200"/>
            <a:t>Within individual schools</a:t>
          </a:r>
        </a:p>
      </dsp:txBody>
      <dsp:txXfrm rot="-5400000">
        <a:off x="680671" y="46735"/>
        <a:ext cx="4774874" cy="570344"/>
      </dsp:txXfrm>
    </dsp:sp>
    <dsp:sp modelId="{E4C04209-CC1F-44ED-B8F4-E9F6EE50032B}">
      <dsp:nvSpPr>
        <dsp:cNvPr id="0" name=""/>
        <dsp:cNvSpPr/>
      </dsp:nvSpPr>
      <dsp:spPr>
        <a:xfrm rot="5400000">
          <a:off x="-145858" y="1020458"/>
          <a:ext cx="972388" cy="680671"/>
        </a:xfrm>
        <a:prstGeom prst="chevron">
          <a:avLst/>
        </a:prstGeom>
        <a:solidFill>
          <a:schemeClr val="accent2">
            <a:hueOff val="-363841"/>
            <a:satOff val="-20982"/>
            <a:lumOff val="2157"/>
            <a:alphaOff val="0"/>
          </a:schemeClr>
        </a:solidFill>
        <a:ln w="12700" cap="flat" cmpd="sng" algn="ctr">
          <a:solidFill>
            <a:schemeClr val="accent2">
              <a:hueOff val="-363841"/>
              <a:satOff val="-20982"/>
              <a:lumOff val="215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Tier 2</a:t>
          </a:r>
        </a:p>
      </dsp:txBody>
      <dsp:txXfrm rot="-5400000">
        <a:off x="1" y="1214936"/>
        <a:ext cx="680671" cy="291717"/>
      </dsp:txXfrm>
    </dsp:sp>
    <dsp:sp modelId="{6501FC7B-4E46-42BB-8E7A-738F1BBD35DF}">
      <dsp:nvSpPr>
        <dsp:cNvPr id="0" name=""/>
        <dsp:cNvSpPr/>
      </dsp:nvSpPr>
      <dsp:spPr>
        <a:xfrm rot="5400000">
          <a:off x="2767509" y="-1212237"/>
          <a:ext cx="632052" cy="4805728"/>
        </a:xfrm>
        <a:prstGeom prst="round2SameRect">
          <a:avLst/>
        </a:prstGeom>
        <a:solidFill>
          <a:schemeClr val="lt1">
            <a:alpha val="90000"/>
            <a:hueOff val="0"/>
            <a:satOff val="0"/>
            <a:lumOff val="0"/>
            <a:alphaOff val="0"/>
          </a:schemeClr>
        </a:solidFill>
        <a:ln w="12700" cap="flat" cmpd="sng" algn="ctr">
          <a:solidFill>
            <a:schemeClr val="accent2">
              <a:hueOff val="-363841"/>
              <a:satOff val="-20982"/>
              <a:lumOff val="215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kern="1200"/>
            <a:t>Behaviour Hub School - Peer Support</a:t>
          </a:r>
        </a:p>
      </dsp:txBody>
      <dsp:txXfrm rot="-5400000">
        <a:off x="680671" y="905455"/>
        <a:ext cx="4774874" cy="570344"/>
      </dsp:txXfrm>
    </dsp:sp>
    <dsp:sp modelId="{21DC1933-CFBB-48E6-B959-D6145CC41354}">
      <dsp:nvSpPr>
        <dsp:cNvPr id="0" name=""/>
        <dsp:cNvSpPr/>
      </dsp:nvSpPr>
      <dsp:spPr>
        <a:xfrm rot="5400000">
          <a:off x="-145858" y="1879178"/>
          <a:ext cx="972388" cy="680671"/>
        </a:xfrm>
        <a:prstGeom prst="chevron">
          <a:avLst/>
        </a:prstGeom>
        <a:solidFill>
          <a:schemeClr val="accent2">
            <a:hueOff val="-727682"/>
            <a:satOff val="-41964"/>
            <a:lumOff val="4314"/>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Tier 3</a:t>
          </a:r>
        </a:p>
      </dsp:txBody>
      <dsp:txXfrm rot="-5400000">
        <a:off x="1" y="2073656"/>
        <a:ext cx="680671" cy="291717"/>
      </dsp:txXfrm>
    </dsp:sp>
    <dsp:sp modelId="{F4FD429D-CF2D-4BA4-AF59-90865653BF2B}">
      <dsp:nvSpPr>
        <dsp:cNvPr id="0" name=""/>
        <dsp:cNvSpPr/>
      </dsp:nvSpPr>
      <dsp:spPr>
        <a:xfrm rot="5400000">
          <a:off x="2767509" y="-353517"/>
          <a:ext cx="632052" cy="4805728"/>
        </a:xfrm>
        <a:prstGeom prst="round2SameRect">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kern="1200"/>
            <a:t>Chessbrook Outreach</a:t>
          </a:r>
        </a:p>
      </dsp:txBody>
      <dsp:txXfrm rot="-5400000">
        <a:off x="680671" y="1764175"/>
        <a:ext cx="4774874" cy="570344"/>
      </dsp:txXfrm>
    </dsp:sp>
    <dsp:sp modelId="{01E9FBD9-FC4E-46CD-85FE-37B38F157B5C}">
      <dsp:nvSpPr>
        <dsp:cNvPr id="0" name=""/>
        <dsp:cNvSpPr/>
      </dsp:nvSpPr>
      <dsp:spPr>
        <a:xfrm rot="5400000">
          <a:off x="-145858" y="2881392"/>
          <a:ext cx="972388" cy="680671"/>
        </a:xfrm>
        <a:prstGeom prst="chevron">
          <a:avLst/>
        </a:prstGeom>
        <a:solidFill>
          <a:schemeClr val="accent2">
            <a:hueOff val="-1091522"/>
            <a:satOff val="-62946"/>
            <a:lumOff val="6471"/>
            <a:alphaOff val="0"/>
          </a:schemeClr>
        </a:solidFill>
        <a:ln w="12700" cap="flat" cmpd="sng" algn="ctr">
          <a:solidFill>
            <a:schemeClr val="accent2">
              <a:hueOff val="-1091522"/>
              <a:satOff val="-62946"/>
              <a:lumOff val="647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Tier 4</a:t>
          </a:r>
        </a:p>
      </dsp:txBody>
      <dsp:txXfrm rot="-5400000">
        <a:off x="1" y="3075870"/>
        <a:ext cx="680671" cy="291717"/>
      </dsp:txXfrm>
    </dsp:sp>
    <dsp:sp modelId="{A177C8A5-4575-4388-8658-04EA19E60822}">
      <dsp:nvSpPr>
        <dsp:cNvPr id="0" name=""/>
        <dsp:cNvSpPr/>
      </dsp:nvSpPr>
      <dsp:spPr>
        <a:xfrm rot="5400000">
          <a:off x="2624014" y="663050"/>
          <a:ext cx="919041" cy="4805728"/>
        </a:xfrm>
        <a:prstGeom prst="round2SameRect">
          <a:avLst/>
        </a:prstGeom>
        <a:solidFill>
          <a:schemeClr val="lt1">
            <a:alpha val="90000"/>
            <a:hueOff val="0"/>
            <a:satOff val="0"/>
            <a:lumOff val="0"/>
            <a:alphaOff val="0"/>
          </a:schemeClr>
        </a:solidFill>
        <a:ln w="12700" cap="flat" cmpd="sng" algn="ctr">
          <a:solidFill>
            <a:schemeClr val="accent2">
              <a:hueOff val="-1091522"/>
              <a:satOff val="-62946"/>
              <a:lumOff val="647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kern="1200"/>
            <a:t>Tier 4 and 4+ Intensive outreach or Alternative Respite Provision for children at significant risk of permanent exclusion</a:t>
          </a:r>
        </a:p>
      </dsp:txBody>
      <dsp:txXfrm rot="-5400000">
        <a:off x="680671" y="2651257"/>
        <a:ext cx="4760864" cy="829313"/>
      </dsp:txXfrm>
    </dsp:sp>
    <dsp:sp modelId="{E1456F53-8260-47E8-AB5E-19959AC7E62F}">
      <dsp:nvSpPr>
        <dsp:cNvPr id="0" name=""/>
        <dsp:cNvSpPr/>
      </dsp:nvSpPr>
      <dsp:spPr>
        <a:xfrm rot="5400000">
          <a:off x="-145858" y="3740112"/>
          <a:ext cx="972388" cy="680671"/>
        </a:xfrm>
        <a:prstGeom prst="chevron">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Tier 5</a:t>
          </a:r>
        </a:p>
      </dsp:txBody>
      <dsp:txXfrm rot="-5400000">
        <a:off x="1" y="3934590"/>
        <a:ext cx="680671" cy="291717"/>
      </dsp:txXfrm>
    </dsp:sp>
    <dsp:sp modelId="{C81E9FC9-F54D-4963-AFA4-14ABE554ED1B}">
      <dsp:nvSpPr>
        <dsp:cNvPr id="0" name=""/>
        <dsp:cNvSpPr/>
      </dsp:nvSpPr>
      <dsp:spPr>
        <a:xfrm rot="5400000">
          <a:off x="2767509" y="1507415"/>
          <a:ext cx="632052" cy="4805728"/>
        </a:xfrm>
        <a:prstGeom prst="round2Same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GB" sz="1800" kern="1200"/>
            <a:t>Provision for children who have been permanently excluded </a:t>
          </a:r>
        </a:p>
      </dsp:txBody>
      <dsp:txXfrm rot="-5400000">
        <a:off x="680671" y="3625107"/>
        <a:ext cx="4774874" cy="5703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Nicky Laing</cp:lastModifiedBy>
  <cp:revision>2</cp:revision>
  <dcterms:created xsi:type="dcterms:W3CDTF">2019-12-10T10:30:00Z</dcterms:created>
  <dcterms:modified xsi:type="dcterms:W3CDTF">2019-12-10T10:30:00Z</dcterms:modified>
</cp:coreProperties>
</file>