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A" w:rsidRDefault="003D2F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Pupil Premium Plan – 2020_2021</w:t>
      </w:r>
    </w:p>
    <w:p w:rsidR="00BB0DBA" w:rsidRDefault="00BB0DBA">
      <w:pPr>
        <w:rPr>
          <w:b/>
          <w:sz w:val="28"/>
          <w:szCs w:val="28"/>
        </w:rPr>
      </w:pPr>
    </w:p>
    <w:p w:rsidR="00BB0DBA" w:rsidRDefault="00BB0DBA">
      <w:pPr>
        <w:rPr>
          <w:b/>
          <w:sz w:val="28"/>
          <w:szCs w:val="28"/>
        </w:rPr>
      </w:pPr>
    </w:p>
    <w:tbl>
      <w:tblPr>
        <w:tblStyle w:val="a"/>
        <w:tblW w:w="6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2895"/>
      </w:tblGrid>
      <w:tr w:rsidR="00BB0DBA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3D2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2021</w:t>
            </w:r>
          </w:p>
        </w:tc>
      </w:tr>
      <w:tr w:rsidR="00BB0DBA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Pupil Premium Grant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£19,767</w:t>
            </w:r>
          </w:p>
        </w:tc>
      </w:tr>
      <w:tr w:rsidR="00BB0DBA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funding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£6,800</w:t>
            </w:r>
          </w:p>
        </w:tc>
      </w:tr>
    </w:tbl>
    <w:p w:rsidR="00BB0DBA" w:rsidRDefault="00BB0DBA">
      <w:pPr>
        <w:rPr>
          <w:b/>
          <w:sz w:val="28"/>
          <w:szCs w:val="28"/>
        </w:rPr>
      </w:pPr>
    </w:p>
    <w:p w:rsidR="00BB0DBA" w:rsidRDefault="003D2FF8">
      <w:r>
        <w:t xml:space="preserve">Due to the impact of remote learning and lockdowns, we are unable to clearly track data and impact. </w:t>
      </w:r>
      <w:r w:rsidR="007835EC">
        <w:t xml:space="preserve">Once we are able to, we shall review impact with our PP governor Kirsten Quigley. </w:t>
      </w:r>
      <w:bookmarkStart w:id="0" w:name="_GoBack"/>
      <w:bookmarkEnd w:id="0"/>
    </w:p>
    <w:p w:rsidR="00BB0DBA" w:rsidRDefault="00BB0DBA"/>
    <w:tbl>
      <w:tblPr>
        <w:tblStyle w:val="a0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7"/>
        <w:gridCol w:w="2220"/>
        <w:gridCol w:w="2490"/>
        <w:gridCol w:w="1950"/>
        <w:gridCol w:w="1545"/>
        <w:gridCol w:w="1740"/>
        <w:gridCol w:w="2006"/>
      </w:tblGrid>
      <w:tr w:rsidR="00BB0DBA"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Rationale and actions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Measured impact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scales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by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/ resources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criteria</w:t>
            </w:r>
          </w:p>
        </w:tc>
      </w:tr>
      <w:tr w:rsidR="00BB0DBA"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Improve reading progress so PPG children achieve at or above expected levels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 assessments;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 schemes to support accelerated progress for EYFS and KS1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Phonics support;</w:t>
            </w: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Reading 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programme to offer additional practice;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Expert reading </w:t>
            </w:r>
            <w:r>
              <w:lastRenderedPageBreak/>
              <w:t>support programme as an intervention;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lastRenderedPageBreak/>
              <w:t>Tracking of PPG data by SLT (termly data, baseline data and teacher assessment.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PP meetings termly</w:t>
            </w:r>
            <w:r w:rsidR="003D2FF8">
              <w:t xml:space="preserve"> in conjunction with SEN meetings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Tracked results of  intervention </w:t>
            </w:r>
            <w:r>
              <w:lastRenderedPageBreak/>
              <w:t>through provision meetings and 2PPs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Review in Spring, after round of</w:t>
            </w:r>
            <w:r>
              <w:t xml:space="preserve"> interventions and assessments.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SLT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SENCo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Lead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Assessment tests - £500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 schemes - £2000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Phonics additional resources from HFL - £500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Grandparent helpers - time for training and </w:t>
            </w:r>
            <w:r>
              <w:lastRenderedPageBreak/>
              <w:t xml:space="preserve">review - £600 </w:t>
            </w: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 time for assessing and delivering interventions - £6000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for intervention review - £1000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- £10,600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Improved progress scores in assessments for individuals - 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PM Benchmark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Bert’s reading test (reading age)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0DBA"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Improve maths progress so that PPG children achieve in line with non PPG peers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assessments for all children Yr 1 and above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assessments for vulnerable learners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advisor time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improvement project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Evidence-based interventions e.g. Jigsaw maths and Plus programme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spacing w:line="240" w:lineRule="auto"/>
              <w:ind w:left="720"/>
            </w:pPr>
            <w:r>
              <w:t>Tracking of PPG data by SLT (termly data, baseline data and teacher assessment.</w:t>
            </w:r>
          </w:p>
          <w:p w:rsidR="00BB0DBA" w:rsidRDefault="00BB0DBA">
            <w:pPr>
              <w:widowControl w:val="0"/>
              <w:spacing w:line="240" w:lineRule="auto"/>
              <w:ind w:left="720"/>
            </w:pPr>
          </w:p>
          <w:p w:rsidR="00BB0DBA" w:rsidRDefault="007835EC">
            <w:pPr>
              <w:widowControl w:val="0"/>
              <w:spacing w:line="240" w:lineRule="auto"/>
              <w:ind w:left="720"/>
            </w:pPr>
            <w:r>
              <w:t>PP meetings termly</w:t>
            </w:r>
          </w:p>
          <w:p w:rsidR="00BB0DBA" w:rsidRDefault="00BB0DBA">
            <w:pPr>
              <w:widowControl w:val="0"/>
              <w:spacing w:line="240" w:lineRule="auto"/>
              <w:ind w:left="720"/>
            </w:pPr>
          </w:p>
          <w:p w:rsidR="00BB0DBA" w:rsidRDefault="007835EC">
            <w:pPr>
              <w:widowControl w:val="0"/>
              <w:spacing w:line="240" w:lineRule="auto"/>
              <w:ind w:left="720"/>
            </w:pPr>
            <w:r>
              <w:t>Tracked results of  intervention through provision meetings and 2PPs</w:t>
            </w:r>
          </w:p>
          <w:p w:rsidR="00BB0DBA" w:rsidRDefault="007835EC">
            <w:pPr>
              <w:widowControl w:val="0"/>
              <w:spacing w:line="240" w:lineRule="auto"/>
              <w:ind w:left="720"/>
            </w:pPr>
            <w:r>
              <w:t>Internal moderation</w:t>
            </w:r>
          </w:p>
          <w:p w:rsidR="00BB0DBA" w:rsidRDefault="00BB0DBA">
            <w:pPr>
              <w:widowControl w:val="0"/>
              <w:spacing w:line="240" w:lineRule="auto"/>
              <w:ind w:left="720"/>
            </w:pPr>
          </w:p>
          <w:p w:rsidR="00BB0DBA" w:rsidRDefault="007835EC">
            <w:pPr>
              <w:widowControl w:val="0"/>
              <w:spacing w:line="240" w:lineRule="auto"/>
              <w:ind w:left="720"/>
            </w:pPr>
            <w:r>
              <w:t xml:space="preserve">Book scrutinies </w:t>
            </w:r>
          </w:p>
          <w:p w:rsidR="00BB0DBA" w:rsidRDefault="00BB0DBA">
            <w:pPr>
              <w:widowControl w:val="0"/>
              <w:spacing w:line="240" w:lineRule="auto"/>
              <w:ind w:left="720"/>
            </w:pPr>
          </w:p>
          <w:p w:rsidR="00BB0DBA" w:rsidRDefault="007835EC">
            <w:pPr>
              <w:widowControl w:val="0"/>
              <w:spacing w:line="240" w:lineRule="auto"/>
              <w:ind w:left="720"/>
            </w:pPr>
            <w:r>
              <w:t>Reviews data submitted to improvement project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Termly review of data and yearly project review alongside whole school data.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SLT and maths Lead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advisor and HCC team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Cost of participation in project and advisor time - £1500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 </w:t>
            </w:r>
            <w:r>
              <w:t>time for assessments - £2000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Resources and training for interventions - £1000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- £4500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Improved progress scores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Coherent and consistent planning evidenced in books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Improved reasoning evidenced in books and through diagnostic assessments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0DBA"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Enable opportunities for enrichment for PPG children. 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Programme of added curricular/arts experiences 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History off the Page</w:t>
            </w: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Author visits</w:t>
            </w: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Weekly music lessons</w:t>
            </w: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Discos</w:t>
            </w: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trips e.g. PGL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Yearly review of take up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SLT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 leads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- £3,267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children able to access activities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0DBA"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Improve ICT to enable children to be supported immediately and for future benefit.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Invest in Clicker 7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Purchase laptops dedicated for specific identified children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Purchase teacher ipads and apps and trial these in class with teachers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Provide interventions to enable children to </w:t>
            </w:r>
            <w:r>
              <w:lastRenderedPageBreak/>
              <w:t>develop more proficient touch typing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Termly feedback on added benefit from staff.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Learning walks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Monitoring the dance mat programme results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Increased use of ICT for work produced by vulnerable </w:t>
            </w:r>
            <w:r>
              <w:lastRenderedPageBreak/>
              <w:t>learners.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SLT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ICT Lead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E599"/>
              </w:rPr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E599"/>
              </w:rPr>
            </w:pPr>
            <w:r>
              <w:rPr>
                <w:shd w:val="clear" w:color="auto" w:fill="FFE599"/>
              </w:rPr>
              <w:t>Laptops and ipads - £4500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Intervention time - £1400</w:t>
            </w: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BB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Total - £1400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BA" w:rsidRDefault="00783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Enable all children who have disadvantage to be able to confidently and expertly use technology to close the gaps in learning experience and  to overcome barriers to learning.</w:t>
            </w:r>
          </w:p>
        </w:tc>
      </w:tr>
    </w:tbl>
    <w:p w:rsidR="00BB0DBA" w:rsidRDefault="00BB0DBA"/>
    <w:sectPr w:rsidR="00BB0DBA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B0DBA"/>
    <w:rsid w:val="003D2FF8"/>
    <w:rsid w:val="005268C5"/>
    <w:rsid w:val="007835EC"/>
    <w:rsid w:val="00B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Conley</dc:creator>
  <cp:lastModifiedBy>M Conley</cp:lastModifiedBy>
  <cp:revision>4</cp:revision>
  <dcterms:created xsi:type="dcterms:W3CDTF">2021-01-26T10:29:00Z</dcterms:created>
  <dcterms:modified xsi:type="dcterms:W3CDTF">2021-01-26T10:31:00Z</dcterms:modified>
</cp:coreProperties>
</file>