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6C249F" w:rsidP="36535A26" w:rsidRDefault="006C249F" w14:paraId="672A6659" wp14:textId="77777777">
      <w:pPr>
        <w:spacing w:line="240" w:lineRule="auto"/>
        <w:ind w:left="-540" w:right="360" w:firstLine="540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99D7F72" w:rsidP="36535A26" w:rsidRDefault="699D7F72" w14:paraId="54E368C7" w14:textId="10FA381B">
      <w:pPr>
        <w:pStyle w:val="Normal"/>
        <w:spacing w:line="240" w:lineRule="auto"/>
        <w:ind w:left="-540" w:right="360" w:firstLine="540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36535A26" w:rsidR="699D7F72">
        <w:rPr>
          <w:rFonts w:ascii="Calibri" w:hAnsi="Calibri" w:eastAsia="Calibri" w:cs="Calibri"/>
          <w:b w:val="1"/>
          <w:bCs w:val="1"/>
          <w:sz w:val="24"/>
          <w:szCs w:val="24"/>
        </w:rPr>
        <w:t>SPAG Long Term Plan</w:t>
      </w:r>
      <w:r w:rsidRPr="36535A26" w:rsidR="7D84E1FA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Year 5</w:t>
      </w:r>
    </w:p>
    <w:p w:rsidR="36535A26" w:rsidP="36535A26" w:rsidRDefault="36535A26" w14:paraId="164CDC10" w14:textId="293E8762">
      <w:pPr>
        <w:pStyle w:val="Normal"/>
        <w:spacing w:line="240" w:lineRule="auto"/>
        <w:ind w:left="-540" w:right="360" w:firstLine="540"/>
        <w:jc w:val="center"/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00" w:firstRow="0" w:lastRow="0" w:firstColumn="0" w:lastColumn="0" w:noHBand="1" w:noVBand="1"/>
      </w:tblPr>
      <w:tblGrid>
        <w:gridCol w:w="8190"/>
        <w:gridCol w:w="6300"/>
      </w:tblGrid>
      <w:tr w:rsidR="36535A26" w:rsidTr="36535A26" w14:paraId="0C330E5C">
        <w:trPr>
          <w:trHeight w:val="4170"/>
        </w:trPr>
        <w:tc>
          <w:tcPr>
            <w:tcW w:w="1449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0"/>
              <w:right w:val="single" w:color="000000" w:themeColor="text1" w:sz="6"/>
            </w:tcBorders>
            <w:shd w:val="clear" w:color="auto" w:fill="EAF1DD" w:themeFill="accent3" w:themeFillTint="33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6535A26" w:rsidP="36535A26" w:rsidRDefault="36535A26" w14:paraId="02F6CB17" w14:textId="4B6C2722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Grammar</w:t>
            </w:r>
          </w:p>
          <w:p w:rsidR="193F35A7" w:rsidP="36535A26" w:rsidRDefault="193F35A7" w14:paraId="128F8DC1" w14:textId="71C6FD9D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6535A26" w:rsidR="193F35A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sentence types (statement, command, question, exclamation) </w:t>
            </w:r>
          </w:p>
          <w:p w:rsidR="193F35A7" w:rsidP="36535A26" w:rsidRDefault="193F35A7" w14:paraId="40D363C9" w14:textId="539A45E6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6535A26" w:rsidR="193F35A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coordinating conjunctions (using acronym ‘fanboys’)</w:t>
            </w:r>
          </w:p>
          <w:p w:rsidR="193F35A7" w:rsidP="36535A26" w:rsidRDefault="193F35A7" w14:paraId="7C7101BB" w14:textId="685A4F38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6535A26" w:rsidR="193F35A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expanded noun phrases (including adding a prepositional phrase)</w:t>
            </w:r>
          </w:p>
          <w:p w:rsidR="193F35A7" w:rsidP="36535A26" w:rsidRDefault="193F35A7" w14:paraId="488DD04A" w14:textId="224B0DBF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6535A26" w:rsidR="193F35A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tense (past simple, present simple)</w:t>
            </w:r>
          </w:p>
          <w:p w:rsidR="193F35A7" w:rsidP="36535A26" w:rsidRDefault="193F35A7" w14:paraId="29C8E395" w14:textId="6B800F67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6535A26" w:rsidR="193F35A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tense (past progressive, present progressive)</w:t>
            </w:r>
          </w:p>
          <w:p w:rsidR="193F35A7" w:rsidP="36535A26" w:rsidRDefault="193F35A7" w14:paraId="05176C90" w14:textId="745A197D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6535A26" w:rsidR="193F35A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tense (past perfect, present perfect)</w:t>
            </w:r>
          </w:p>
          <w:p w:rsidR="193F35A7" w:rsidP="36535A26" w:rsidRDefault="193F35A7" w14:paraId="4DB7325D" w14:textId="2B658B06">
            <w:pPr>
              <w:pStyle w:val="ListParagraph"/>
              <w:numPr>
                <w:ilvl w:val="0"/>
                <w:numId w:val="14"/>
              </w:numPr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6535A26" w:rsidR="193F35A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subordinating conjunction (using acronym ‘a white bus’)</w:t>
            </w:r>
          </w:p>
          <w:p w:rsidR="193F35A7" w:rsidP="36535A26" w:rsidRDefault="193F35A7" w14:paraId="41ECAD50" w14:textId="2665352C">
            <w:pPr>
              <w:pStyle w:val="ListParagraph"/>
              <w:numPr>
                <w:ilvl w:val="0"/>
                <w:numId w:val="14"/>
              </w:numPr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6535A26" w:rsidR="193F35A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standard English forms for verb inflections instead of local spoken forms [for example, we were instead of we </w:t>
            </w:r>
            <w:r w:rsidRPr="36535A26" w:rsidR="193F35A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was</w:t>
            </w:r>
            <w:r w:rsidRPr="36535A26" w:rsidR="193F35A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or I did instead of I done]</w:t>
            </w:r>
          </w:p>
          <w:p w:rsidR="2AFF9C2A" w:rsidP="36535A26" w:rsidRDefault="2AFF9C2A" w14:paraId="2F4CD115" w14:textId="577917A4">
            <w:pPr>
              <w:pStyle w:val="ListParagraph"/>
              <w:numPr>
                <w:ilvl w:val="0"/>
                <w:numId w:val="14"/>
              </w:numPr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6535A26" w:rsidR="2AFF9C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appropriate choice of pronoun or noun within and across sentences to aid cohesion and avoid repetition</w:t>
            </w:r>
          </w:p>
          <w:p w:rsidR="2AFF9C2A" w:rsidP="36535A26" w:rsidRDefault="2AFF9C2A" w14:paraId="247AD080" w14:textId="6C12F813">
            <w:pPr>
              <w:pStyle w:val="ListParagraph"/>
              <w:numPr>
                <w:ilvl w:val="0"/>
                <w:numId w:val="14"/>
              </w:numPr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6535A26" w:rsidR="2AFF9C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prepositions</w:t>
            </w:r>
          </w:p>
          <w:p w:rsidR="2AFF9C2A" w:rsidP="36535A26" w:rsidRDefault="2AFF9C2A" w14:paraId="4A1011B1" w14:textId="0CB559F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6535A26" w:rsidR="2AFF9C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adverbs (time, reason, manner, place)</w:t>
            </w:r>
          </w:p>
          <w:p w:rsidR="2AFF9C2A" w:rsidP="36535A26" w:rsidRDefault="2AFF9C2A" w14:paraId="17F71179" w14:textId="141CACDC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6535A26" w:rsidR="2AFF9C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fronted adverbials</w:t>
            </w:r>
          </w:p>
          <w:p w:rsidR="193F35A7" w:rsidP="36535A26" w:rsidRDefault="193F35A7" w14:paraId="40DF3AA4" w14:textId="758C3554">
            <w:pPr>
              <w:pStyle w:val="ListParagraph"/>
              <w:numPr>
                <w:ilvl w:val="0"/>
                <w:numId w:val="14"/>
              </w:numPr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6923C" w:themeColor="accent3" w:themeTint="FF" w:themeShade="BF"/>
                <w:sz w:val="22"/>
                <w:szCs w:val="22"/>
                <w:lang w:val="en-GB"/>
              </w:rPr>
            </w:pPr>
            <w:r w:rsidRPr="36535A26" w:rsidR="193F35A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6923C" w:themeColor="accent3" w:themeTint="FF" w:themeShade="BF"/>
                <w:sz w:val="22"/>
                <w:szCs w:val="22"/>
                <w:lang w:val="en-GB"/>
              </w:rPr>
              <w:t>use of paragraphs to organise ideas around a theme</w:t>
            </w:r>
          </w:p>
          <w:p w:rsidR="193F35A7" w:rsidP="36535A26" w:rsidRDefault="193F35A7" w14:paraId="45291A9C" w14:textId="0A9C2911">
            <w:pPr>
              <w:pStyle w:val="ListParagraph"/>
              <w:numPr>
                <w:ilvl w:val="0"/>
                <w:numId w:val="14"/>
              </w:numPr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6923C" w:themeColor="accent3" w:themeTint="FF" w:themeShade="BF"/>
                <w:sz w:val="22"/>
                <w:szCs w:val="22"/>
                <w:lang w:val="en-GB"/>
              </w:rPr>
            </w:pPr>
            <w:r w:rsidRPr="36535A26" w:rsidR="193F35A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6923C" w:themeColor="accent3" w:themeTint="FF" w:themeShade="BF"/>
                <w:sz w:val="22"/>
                <w:szCs w:val="22"/>
                <w:lang w:val="en-GB"/>
              </w:rPr>
              <w:t>devices to build cohesion within a paragraph [for example, then, after that, this, firstly]</w:t>
            </w:r>
          </w:p>
          <w:p w:rsidR="193F35A7" w:rsidP="36535A26" w:rsidRDefault="193F35A7" w14:paraId="4441EABD" w14:textId="19DEBABF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6923C" w:themeColor="accent3" w:themeTint="FF" w:themeShade="BF"/>
                <w:sz w:val="22"/>
                <w:szCs w:val="22"/>
                <w:lang w:val="en-GB"/>
              </w:rPr>
            </w:pPr>
            <w:r w:rsidRPr="36535A26" w:rsidR="193F35A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6923C" w:themeColor="accent3" w:themeTint="FF" w:themeShade="BF"/>
                <w:sz w:val="22"/>
                <w:szCs w:val="22"/>
                <w:lang w:val="en-GB"/>
              </w:rPr>
              <w:t>modal verbs</w:t>
            </w:r>
          </w:p>
        </w:tc>
      </w:tr>
      <w:tr w:rsidR="36535A26" w:rsidTr="36535A26" w14:paraId="2EC360E7">
        <w:trPr>
          <w:trHeight w:val="540"/>
        </w:trPr>
        <w:tc>
          <w:tcPr>
            <w:tcW w:w="81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AF1DD" w:themeFill="accent3" w:themeFillTint="33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6535A26" w:rsidP="36535A26" w:rsidRDefault="36535A26" w14:paraId="67D61421" w14:textId="22F12A3C">
            <w:pPr>
              <w:widowControl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Punctuation</w:t>
            </w:r>
          </w:p>
          <w:p w:rsidR="36535A26" w:rsidP="36535A26" w:rsidRDefault="36535A26" w14:paraId="5C19615A" w14:textId="5F4652B9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capital letters</w:t>
            </w:r>
          </w:p>
          <w:p w:rsidR="36535A26" w:rsidP="36535A26" w:rsidRDefault="36535A26" w14:paraId="011835A0" w14:textId="5443B801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full stops</w:t>
            </w:r>
          </w:p>
          <w:p w:rsidR="36535A26" w:rsidP="36535A26" w:rsidRDefault="36535A26" w14:paraId="27C2C2D8" w14:textId="607C9F84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exclamation marks</w:t>
            </w:r>
          </w:p>
          <w:p w:rsidR="36535A26" w:rsidP="36535A26" w:rsidRDefault="36535A26" w14:paraId="53109135" w14:textId="10355358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question marks</w:t>
            </w:r>
          </w:p>
          <w:p w:rsidR="36535A26" w:rsidP="36535A26" w:rsidRDefault="36535A26" w14:paraId="174B19AF" w14:textId="150B978F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inverted commas</w:t>
            </w:r>
          </w:p>
          <w:p w:rsidR="50950C92" w:rsidP="36535A26" w:rsidRDefault="50950C92" w14:paraId="0B3E279F" w14:textId="75812C0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36535A26" w:rsidR="50950C9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commas (to separate words in a list)</w:t>
            </w:r>
          </w:p>
          <w:p w:rsidR="2EA3295B" w:rsidP="36535A26" w:rsidRDefault="2EA3295B" w14:paraId="202BC9FD" w14:textId="18EB9C75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36535A26" w:rsidR="2EA3295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commas (to separate an independent clause from a subordinate clause)</w:t>
            </w:r>
          </w:p>
          <w:p w:rsidR="2EA3295B" w:rsidP="36535A26" w:rsidRDefault="2EA3295B" w14:paraId="1A43FB83" w14:textId="154D3765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36535A26" w:rsidR="2EA3295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commas (to mark a fronted adverbial of time, reason, </w:t>
            </w:r>
            <w:r w:rsidRPr="36535A26" w:rsidR="2EA3295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manner</w:t>
            </w:r>
            <w:r w:rsidRPr="36535A26" w:rsidR="2EA3295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or place)</w:t>
            </w:r>
          </w:p>
          <w:p w:rsidR="27F109A0" w:rsidP="36535A26" w:rsidRDefault="27F109A0" w14:paraId="30BB441B" w14:textId="0B783C02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Calibri" w:hAnsi="Calibri" w:eastAsia="Calibri" w:cs="Calibri"/>
                <w:b w:val="1"/>
                <w:bCs w:val="1"/>
                <w:color w:val="76923C" w:themeColor="accent3" w:themeTint="FF" w:themeShade="BF"/>
                <w:sz w:val="22"/>
                <w:szCs w:val="22"/>
              </w:rPr>
            </w:pPr>
            <w:r w:rsidRPr="36535A26" w:rsidR="27F109A0">
              <w:rPr>
                <w:rFonts w:ascii="Calibri" w:hAnsi="Calibri" w:eastAsia="Calibri" w:cs="Calibri"/>
                <w:b w:val="1"/>
                <w:bCs w:val="1"/>
                <w:color w:val="76923C" w:themeColor="accent3" w:themeTint="FF" w:themeShade="BF"/>
                <w:sz w:val="22"/>
                <w:szCs w:val="22"/>
              </w:rPr>
              <w:t>apostrophes to mark plural possession</w:t>
            </w:r>
          </w:p>
          <w:p w:rsidR="3E69ADAA" w:rsidP="36535A26" w:rsidRDefault="3E69ADAA" w14:paraId="0C4742D7" w14:textId="1A0A086E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Calibri" w:hAnsi="Calibri" w:eastAsia="Calibri" w:cs="Calibri"/>
                <w:b w:val="1"/>
                <w:bCs w:val="1"/>
                <w:color w:val="76923C" w:themeColor="accent3" w:themeTint="FF" w:themeShade="BF"/>
                <w:sz w:val="22"/>
                <w:szCs w:val="22"/>
              </w:rPr>
            </w:pPr>
            <w:r w:rsidRPr="36535A26" w:rsidR="3E69ADAA">
              <w:rPr>
                <w:rFonts w:ascii="Calibri" w:hAnsi="Calibri" w:eastAsia="Calibri" w:cs="Calibri"/>
                <w:b w:val="1"/>
                <w:bCs w:val="1"/>
                <w:color w:val="76923C" w:themeColor="accent3" w:themeTint="FF" w:themeShade="BF"/>
                <w:sz w:val="22"/>
                <w:szCs w:val="22"/>
              </w:rPr>
              <w:t>commas (to clarify meaning or avoid ambiguity)</w:t>
            </w:r>
          </w:p>
          <w:p w:rsidR="23B3DE38" w:rsidP="36535A26" w:rsidRDefault="23B3DE38" w14:paraId="122D582F" w14:textId="426FF6A2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Calibri" w:hAnsi="Calibri" w:eastAsia="Calibri" w:cs="Calibri"/>
                <w:b w:val="1"/>
                <w:bCs w:val="1"/>
                <w:color w:val="76923C" w:themeColor="accent3" w:themeTint="FF" w:themeShade="BF"/>
                <w:sz w:val="22"/>
                <w:szCs w:val="22"/>
              </w:rPr>
            </w:pPr>
            <w:r w:rsidRPr="36535A26" w:rsidR="23B3DE38">
              <w:rPr>
                <w:rFonts w:ascii="Calibri" w:hAnsi="Calibri" w:eastAsia="Calibri" w:cs="Calibri"/>
                <w:b w:val="1"/>
                <w:bCs w:val="1"/>
                <w:color w:val="76923C" w:themeColor="accent3" w:themeTint="FF" w:themeShade="BF"/>
                <w:sz w:val="22"/>
                <w:szCs w:val="22"/>
              </w:rPr>
              <w:t>b</w:t>
            </w:r>
            <w:r w:rsidRPr="36535A26" w:rsidR="760D3FF0">
              <w:rPr>
                <w:rFonts w:ascii="Calibri" w:hAnsi="Calibri" w:eastAsia="Calibri" w:cs="Calibri"/>
                <w:b w:val="1"/>
                <w:bCs w:val="1"/>
                <w:color w:val="76923C" w:themeColor="accent3" w:themeTint="FF" w:themeShade="BF"/>
                <w:sz w:val="22"/>
                <w:szCs w:val="22"/>
              </w:rPr>
              <w:t xml:space="preserve">rackets, </w:t>
            </w:r>
            <w:r w:rsidRPr="36535A26" w:rsidR="760D3FF0">
              <w:rPr>
                <w:rFonts w:ascii="Calibri" w:hAnsi="Calibri" w:eastAsia="Calibri" w:cs="Calibri"/>
                <w:b w:val="1"/>
                <w:bCs w:val="1"/>
                <w:color w:val="76923C" w:themeColor="accent3" w:themeTint="FF" w:themeShade="BF"/>
                <w:sz w:val="22"/>
                <w:szCs w:val="22"/>
              </w:rPr>
              <w:t>dashes</w:t>
            </w:r>
            <w:r w:rsidRPr="36535A26" w:rsidR="760D3FF0">
              <w:rPr>
                <w:rFonts w:ascii="Calibri" w:hAnsi="Calibri" w:eastAsia="Calibri" w:cs="Calibri"/>
                <w:b w:val="1"/>
                <w:bCs w:val="1"/>
                <w:color w:val="76923C" w:themeColor="accent3" w:themeTint="FF" w:themeShade="BF"/>
                <w:sz w:val="22"/>
                <w:szCs w:val="22"/>
              </w:rPr>
              <w:t xml:space="preserve"> or commas to </w:t>
            </w:r>
            <w:r w:rsidRPr="36535A26" w:rsidR="760D3FF0">
              <w:rPr>
                <w:rFonts w:ascii="Calibri" w:hAnsi="Calibri" w:eastAsia="Calibri" w:cs="Calibri"/>
                <w:b w:val="1"/>
                <w:bCs w:val="1"/>
                <w:color w:val="76923C" w:themeColor="accent3" w:themeTint="FF" w:themeShade="BF"/>
                <w:sz w:val="22"/>
                <w:szCs w:val="22"/>
              </w:rPr>
              <w:t>indicate</w:t>
            </w:r>
            <w:r w:rsidRPr="36535A26" w:rsidR="760D3FF0">
              <w:rPr>
                <w:rFonts w:ascii="Calibri" w:hAnsi="Calibri" w:eastAsia="Calibri" w:cs="Calibri"/>
                <w:b w:val="1"/>
                <w:bCs w:val="1"/>
                <w:color w:val="76923C" w:themeColor="accent3" w:themeTint="FF" w:themeShade="BF"/>
                <w:sz w:val="22"/>
                <w:szCs w:val="22"/>
              </w:rPr>
              <w:t xml:space="preserve"> parenthesis</w:t>
            </w:r>
          </w:p>
          <w:p w:rsidR="36535A26" w:rsidP="36535A26" w:rsidRDefault="36535A26" w14:paraId="087E6485" w14:textId="53136522">
            <w:pPr>
              <w:pStyle w:val="Normal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538135"/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AF1DD" w:themeFill="accent3" w:themeFillTint="33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6535A26" w:rsidP="36535A26" w:rsidRDefault="36535A26" w14:paraId="5529DE74" w14:textId="499D3BAB">
            <w:pPr>
              <w:widowControl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Terminology</w:t>
            </w:r>
          </w:p>
          <w:p w:rsidR="36535A26" w:rsidP="36535A26" w:rsidRDefault="36535A26" w14:paraId="125405D8" w14:textId="6099BB2D">
            <w:pPr>
              <w:pStyle w:val="ListParagraph"/>
              <w:numPr>
                <w:ilvl w:val="0"/>
                <w:numId w:val="35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conjunction</w:t>
            </w:r>
          </w:p>
          <w:p w:rsidR="36535A26" w:rsidP="36535A26" w:rsidRDefault="36535A26" w14:paraId="2EF56D56" w14:textId="3ED8062E">
            <w:pPr>
              <w:pStyle w:val="ListParagraph"/>
              <w:numPr>
                <w:ilvl w:val="0"/>
                <w:numId w:val="35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preposition</w:t>
            </w:r>
          </w:p>
          <w:p w:rsidR="36535A26" w:rsidP="36535A26" w:rsidRDefault="36535A26" w14:paraId="790BB605" w14:textId="258C2AC0">
            <w:pPr>
              <w:pStyle w:val="ListParagraph"/>
              <w:numPr>
                <w:ilvl w:val="0"/>
                <w:numId w:val="35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word family</w:t>
            </w:r>
          </w:p>
          <w:p w:rsidR="36535A26" w:rsidP="36535A26" w:rsidRDefault="36535A26" w14:paraId="417969B2" w14:textId="50E3F377">
            <w:pPr>
              <w:pStyle w:val="ListParagraph"/>
              <w:numPr>
                <w:ilvl w:val="0"/>
                <w:numId w:val="35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prefix</w:t>
            </w:r>
          </w:p>
          <w:p w:rsidR="36535A26" w:rsidP="36535A26" w:rsidRDefault="36535A26" w14:paraId="39E027F4" w14:textId="728BD5A9">
            <w:pPr>
              <w:pStyle w:val="ListParagraph"/>
              <w:numPr>
                <w:ilvl w:val="0"/>
                <w:numId w:val="35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clause</w:t>
            </w:r>
          </w:p>
          <w:p w:rsidR="36535A26" w:rsidP="36535A26" w:rsidRDefault="36535A26" w14:paraId="6C2D87FC" w14:textId="63F810EA">
            <w:pPr>
              <w:pStyle w:val="ListParagraph"/>
              <w:numPr>
                <w:ilvl w:val="0"/>
                <w:numId w:val="35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subordinating clause</w:t>
            </w:r>
          </w:p>
          <w:p w:rsidR="36535A26" w:rsidP="36535A26" w:rsidRDefault="36535A26" w14:paraId="20BC95A7" w14:textId="30396B08">
            <w:pPr>
              <w:pStyle w:val="ListParagraph"/>
              <w:numPr>
                <w:ilvl w:val="0"/>
                <w:numId w:val="35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direct speech</w:t>
            </w:r>
          </w:p>
          <w:p w:rsidR="36535A26" w:rsidP="36535A26" w:rsidRDefault="36535A26" w14:paraId="179798CE" w14:textId="4C61043B">
            <w:pPr>
              <w:pStyle w:val="ListParagraph"/>
              <w:numPr>
                <w:ilvl w:val="0"/>
                <w:numId w:val="35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consonant</w:t>
            </w:r>
          </w:p>
          <w:p w:rsidR="36535A26" w:rsidP="36535A26" w:rsidRDefault="36535A26" w14:paraId="0EF23C51" w14:textId="434131EF">
            <w:pPr>
              <w:pStyle w:val="ListParagraph"/>
              <w:numPr>
                <w:ilvl w:val="0"/>
                <w:numId w:val="35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vowel</w:t>
            </w:r>
          </w:p>
          <w:p w:rsidR="36535A26" w:rsidP="36535A26" w:rsidRDefault="36535A26" w14:paraId="180021D4" w14:textId="76AA20BD">
            <w:pPr>
              <w:pStyle w:val="ListParagraph"/>
              <w:numPr>
                <w:ilvl w:val="0"/>
                <w:numId w:val="35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inverted commas</w:t>
            </w:r>
          </w:p>
          <w:p w:rsidR="36535A26" w:rsidP="36535A26" w:rsidRDefault="36535A26" w14:paraId="13D09F3C" w14:textId="31BA3D32">
            <w:pPr>
              <w:pStyle w:val="ListParagraph"/>
              <w:numPr>
                <w:ilvl w:val="0"/>
                <w:numId w:val="35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538135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538135"/>
                <w:sz w:val="22"/>
                <w:szCs w:val="22"/>
                <w:lang w:val="en-GB"/>
              </w:rPr>
              <w:t>determiner</w:t>
            </w:r>
          </w:p>
          <w:p w:rsidR="36535A26" w:rsidP="36535A26" w:rsidRDefault="36535A26" w14:paraId="3446E220" w14:textId="55ACC41B">
            <w:pPr>
              <w:pStyle w:val="ListParagraph"/>
              <w:numPr>
                <w:ilvl w:val="0"/>
                <w:numId w:val="35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538135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538135"/>
                <w:sz w:val="22"/>
                <w:szCs w:val="22"/>
                <w:lang w:val="en-GB"/>
              </w:rPr>
              <w:t>pronoun</w:t>
            </w:r>
          </w:p>
          <w:p w:rsidR="36535A26" w:rsidP="36535A26" w:rsidRDefault="36535A26" w14:paraId="18A70B96" w14:textId="3488FA10">
            <w:pPr>
              <w:pStyle w:val="ListParagraph"/>
              <w:numPr>
                <w:ilvl w:val="0"/>
                <w:numId w:val="35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538135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538135"/>
                <w:sz w:val="22"/>
                <w:szCs w:val="22"/>
                <w:lang w:val="en-GB"/>
              </w:rPr>
              <w:t>possessive pronoun</w:t>
            </w:r>
          </w:p>
          <w:p w:rsidR="36535A26" w:rsidP="36535A26" w:rsidRDefault="36535A26" w14:paraId="088207B9" w14:textId="11CB59AB">
            <w:pPr>
              <w:pStyle w:val="ListParagraph"/>
              <w:numPr>
                <w:ilvl w:val="0"/>
                <w:numId w:val="35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538135"/>
                <w:sz w:val="22"/>
                <w:szCs w:val="22"/>
              </w:rPr>
            </w:pPr>
            <w:r w:rsidRPr="36535A26" w:rsidR="36535A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538135"/>
                <w:sz w:val="22"/>
                <w:szCs w:val="22"/>
                <w:lang w:val="en-GB"/>
              </w:rPr>
              <w:t>adverbial</w:t>
            </w:r>
          </w:p>
        </w:tc>
      </w:tr>
    </w:tbl>
    <w:p w:rsidR="36535A26" w:rsidP="36535A26" w:rsidRDefault="36535A26" w14:paraId="32CB4B77" w14:textId="6A3A2A42">
      <w:pPr>
        <w:pStyle w:val="Normal"/>
        <w:spacing w:line="240" w:lineRule="auto"/>
        <w:ind w:left="-540" w:right="360" w:firstLine="540"/>
      </w:pPr>
    </w:p>
    <w:p xmlns:wp14="http://schemas.microsoft.com/office/word/2010/wordml" w:rsidR="006C249F" w:rsidP="36535A26" w:rsidRDefault="006C249F" w14:paraId="0AD9C6F4" wp14:textId="31A9D744">
      <w:pPr>
        <w:pStyle w:val="Normal"/>
        <w:ind w:left="-540" w:right="360" w:firstLine="0"/>
      </w:pPr>
    </w:p>
    <w:p xmlns:wp14="http://schemas.microsoft.com/office/word/2010/wordml" w:rsidR="006C249F" w:rsidP="36535A26" w:rsidRDefault="006C249F" w14:paraId="4B1F511A" wp14:textId="77777777">
      <w:pPr>
        <w:ind w:left="-540" w:right="360" w:firstLine="540"/>
        <w:jc w:val="center"/>
        <w:rPr>
          <w:b w:val="1"/>
          <w:bCs w:val="1"/>
        </w:rPr>
      </w:pPr>
    </w:p>
    <w:p xmlns:wp14="http://schemas.microsoft.com/office/word/2010/wordml" w:rsidR="006C249F" w:rsidP="36535A26" w:rsidRDefault="00720964" w14:paraId="1B4D5E5A" wp14:textId="77777777">
      <w:pPr>
        <w:ind w:left="-540" w:right="360" w:firstLine="540"/>
        <w:jc w:val="center"/>
        <w:rPr>
          <w:b w:val="1"/>
          <w:bCs w:val="1"/>
        </w:rPr>
      </w:pPr>
      <w:r w:rsidRPr="36535A26" w:rsidR="00720964">
        <w:rPr>
          <w:b w:val="1"/>
          <w:bCs w:val="1"/>
        </w:rPr>
        <w:t>Spelling Long Term Plan Year 5</w:t>
      </w:r>
    </w:p>
    <w:p xmlns:wp14="http://schemas.microsoft.com/office/word/2010/wordml" w:rsidR="006C249F" w:rsidP="36535A26" w:rsidRDefault="006C249F" w14:paraId="65F9C3DC" wp14:textId="77777777">
      <w:pPr>
        <w:ind w:left="-540" w:right="360" w:firstLine="540"/>
        <w:jc w:val="center"/>
        <w:rPr>
          <w:b w:val="1"/>
          <w:bCs w:val="1"/>
        </w:rPr>
      </w:pPr>
    </w:p>
    <w:tbl>
      <w:tblPr>
        <w:tblStyle w:val="a1"/>
        <w:tblW w:w="1455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12300"/>
      </w:tblGrid>
      <w:tr xmlns:wp14="http://schemas.microsoft.com/office/word/2010/wordml" w:rsidR="006C249F" w:rsidTr="36535A26" w14:paraId="71998488" wp14:textId="77777777">
        <w:tc>
          <w:tcPr>
            <w:tcW w:w="225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25348F9F" wp14:textId="77777777">
            <w:pPr>
              <w:ind w:left="-540" w:right="360" w:firstLine="540"/>
              <w:rPr>
                <w:b w:val="1"/>
                <w:bCs w:val="1"/>
              </w:rPr>
            </w:pPr>
            <w:r w:rsidRPr="36535A26" w:rsidR="00720964">
              <w:rPr>
                <w:b w:val="1"/>
                <w:bCs w:val="1"/>
              </w:rPr>
              <w:t>Autumn 1</w:t>
            </w:r>
          </w:p>
        </w:tc>
        <w:tc>
          <w:tcPr>
            <w:tcW w:w="1230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01F99205" wp14:textId="77777777">
            <w:pPr>
              <w:ind w:left="-540" w:right="360" w:firstLine="540"/>
            </w:pPr>
            <w:r w:rsidR="00720964">
              <w:rPr/>
              <w:t xml:space="preserve">Review </w:t>
            </w:r>
            <w:r w:rsidR="00720964">
              <w:rPr/>
              <w:t>frequently</w:t>
            </w:r>
            <w:r w:rsidR="00720964">
              <w:rPr/>
              <w:t xml:space="preserve"> misspelt words including some homophones and near homophones</w:t>
            </w:r>
          </w:p>
          <w:p w:rsidR="006C249F" w:rsidP="36535A26" w:rsidRDefault="00720964" w14:paraId="453CF9EA" wp14:textId="77777777">
            <w:pPr>
              <w:ind w:left="-540" w:right="360" w:firstLine="540"/>
            </w:pPr>
            <w:r w:rsidR="00720964">
              <w:rPr/>
              <w:t>Review plurals – adding –s, -es, -</w:t>
            </w:r>
            <w:r w:rsidR="00720964">
              <w:rPr/>
              <w:t>ies</w:t>
            </w:r>
            <w:r w:rsidR="00720964">
              <w:rPr/>
              <w:t>, -</w:t>
            </w:r>
            <w:r w:rsidR="00720964">
              <w:rPr/>
              <w:t>ves</w:t>
            </w:r>
            <w:r w:rsidR="00720964">
              <w:rPr/>
              <w:t xml:space="preserve"> </w:t>
            </w:r>
          </w:p>
          <w:p w:rsidR="006C249F" w:rsidP="36535A26" w:rsidRDefault="00720964" w14:paraId="08283E0F" wp14:textId="77777777">
            <w:pPr>
              <w:ind w:left="-540" w:right="360" w:firstLine="540"/>
            </w:pPr>
            <w:r w:rsidR="00720964">
              <w:rPr/>
              <w:t>Review suffixes beginning with consonant letters to words: -</w:t>
            </w:r>
            <w:r w:rsidR="00720964">
              <w:rPr/>
              <w:t>ment</w:t>
            </w:r>
            <w:r w:rsidR="00720964">
              <w:rPr/>
              <w:t>, -less, -</w:t>
            </w:r>
            <w:r w:rsidR="00720964">
              <w:rPr/>
              <w:t>ful</w:t>
            </w:r>
            <w:r w:rsidR="00720964">
              <w:rPr/>
              <w:t>, -</w:t>
            </w:r>
            <w:r w:rsidR="00720964">
              <w:rPr/>
              <w:t>ly</w:t>
            </w:r>
            <w:r w:rsidR="00720964">
              <w:rPr/>
              <w:t xml:space="preserve"> </w:t>
            </w:r>
          </w:p>
          <w:p w:rsidR="006C249F" w:rsidP="36535A26" w:rsidRDefault="00720964" w14:paraId="50C92180" wp14:textId="77777777">
            <w:pPr>
              <w:ind w:left="-540" w:right="360" w:firstLine="540"/>
            </w:pPr>
            <w:r w:rsidR="00720964">
              <w:rPr/>
              <w:t>Review suffixes beginning with vowel letters to words</w:t>
            </w:r>
          </w:p>
          <w:p w:rsidR="006C249F" w:rsidP="36535A26" w:rsidRDefault="00720964" w14:paraId="64FD8639" wp14:textId="77777777">
            <w:pPr>
              <w:ind w:left="-540" w:right="360" w:firstLine="540"/>
            </w:pPr>
            <w:r w:rsidR="00720964">
              <w:rPr/>
              <w:t xml:space="preserve">Focus on morphology </w:t>
            </w:r>
          </w:p>
        </w:tc>
      </w:tr>
      <w:tr xmlns:wp14="http://schemas.microsoft.com/office/word/2010/wordml" w:rsidR="006C249F" w:rsidTr="36535A26" w14:paraId="0517ED6C" wp14:textId="77777777">
        <w:tc>
          <w:tcPr>
            <w:tcW w:w="225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36FBB015" wp14:textId="77777777">
            <w:pPr>
              <w:widowControl w:val="0"/>
              <w:spacing w:line="240" w:lineRule="auto"/>
              <w:ind w:left="-540" w:right="360" w:firstLine="540"/>
              <w:rPr>
                <w:b w:val="1"/>
                <w:bCs w:val="1"/>
              </w:rPr>
            </w:pPr>
            <w:r w:rsidRPr="36535A26" w:rsidR="00720964">
              <w:rPr>
                <w:b w:val="1"/>
                <w:bCs w:val="1"/>
              </w:rPr>
              <w:t>Autumn 2</w:t>
            </w:r>
          </w:p>
        </w:tc>
        <w:tc>
          <w:tcPr>
            <w:tcW w:w="1230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1A37DC14" wp14:textId="77777777">
            <w:pPr>
              <w:ind w:left="-540" w:right="360" w:firstLine="540"/>
            </w:pPr>
            <w:r w:rsidR="00720964">
              <w:rPr/>
              <w:t xml:space="preserve">Review suffixes beginning with vowel letters to words with unstressed syllables </w:t>
            </w:r>
          </w:p>
          <w:p w:rsidR="006C249F" w:rsidP="36535A26" w:rsidRDefault="00720964" w14:paraId="7C82986B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>Focus on words that double the final consonant from the Y3/4 or 5/6 statutory word list</w:t>
            </w:r>
          </w:p>
          <w:p w:rsidR="006C249F" w:rsidP="36535A26" w:rsidRDefault="00720964" w14:paraId="380244CB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 xml:space="preserve">Review soft c- words in statutory list </w:t>
            </w:r>
          </w:p>
          <w:p w:rsidR="006C249F" w:rsidP="36535A26" w:rsidRDefault="00720964" w14:paraId="7AC6B99B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 xml:space="preserve">Explore words with the /i:/ sound spelt </w:t>
            </w:r>
            <w:r w:rsidR="00720964">
              <w:rPr/>
              <w:t>ei</w:t>
            </w:r>
            <w:r w:rsidR="00720964">
              <w:rPr/>
              <w:t xml:space="preserve"> after c </w:t>
            </w:r>
          </w:p>
          <w:p w:rsidR="006C249F" w:rsidP="36535A26" w:rsidRDefault="00720964" w14:paraId="620285C3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 xml:space="preserve">Review word endings that sound like </w:t>
            </w:r>
            <w:r w:rsidR="00720964">
              <w:rPr/>
              <w:t>el</w:t>
            </w:r>
            <w:r w:rsidR="00720964">
              <w:rPr/>
              <w:t xml:space="preserve"> </w:t>
            </w:r>
          </w:p>
        </w:tc>
      </w:tr>
      <w:tr xmlns:wp14="http://schemas.microsoft.com/office/word/2010/wordml" w:rsidR="006C249F" w:rsidTr="36535A26" w14:paraId="5E3A2284" wp14:textId="77777777">
        <w:tc>
          <w:tcPr>
            <w:tcW w:w="225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5D42A144" wp14:textId="77777777">
            <w:pPr>
              <w:widowControl w:val="0"/>
              <w:spacing w:line="240" w:lineRule="auto"/>
              <w:ind w:left="-540" w:right="360" w:firstLine="540"/>
              <w:rPr>
                <w:b w:val="1"/>
                <w:bCs w:val="1"/>
              </w:rPr>
            </w:pPr>
            <w:r w:rsidRPr="36535A26" w:rsidR="00720964">
              <w:rPr>
                <w:b w:val="1"/>
                <w:bCs w:val="1"/>
              </w:rPr>
              <w:t>Spring 1</w:t>
            </w:r>
          </w:p>
        </w:tc>
        <w:tc>
          <w:tcPr>
            <w:tcW w:w="1230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5CD36A52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>Explore words with -</w:t>
            </w:r>
            <w:r w:rsidR="00720964">
              <w:rPr/>
              <w:t>cial</w:t>
            </w:r>
            <w:r w:rsidR="00720964">
              <w:rPr/>
              <w:t xml:space="preserve"> or -</w:t>
            </w:r>
            <w:r w:rsidR="00720964">
              <w:rPr/>
              <w:t>tial</w:t>
            </w:r>
            <w:r w:rsidR="00720964">
              <w:rPr/>
              <w:t xml:space="preserve"> endings </w:t>
            </w:r>
          </w:p>
          <w:p w:rsidR="006C249F" w:rsidP="36535A26" w:rsidRDefault="00720964" w14:paraId="0FAC444F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>Explore words ending in –</w:t>
            </w:r>
            <w:r w:rsidR="00720964">
              <w:rPr/>
              <w:t>cially</w:t>
            </w:r>
            <w:r w:rsidR="00720964">
              <w:rPr/>
              <w:t xml:space="preserve"> or -</w:t>
            </w:r>
            <w:r w:rsidR="00720964">
              <w:rPr/>
              <w:t>tially</w:t>
            </w:r>
            <w:r w:rsidR="00720964">
              <w:rPr/>
              <w:t xml:space="preserve"> </w:t>
            </w:r>
          </w:p>
          <w:p w:rsidR="006C249F" w:rsidP="36535A26" w:rsidRDefault="00720964" w14:paraId="7549D44B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>Review words from Y34 statutory word list</w:t>
            </w:r>
          </w:p>
          <w:p w:rsidR="006C249F" w:rsidP="36535A26" w:rsidRDefault="00720964" w14:paraId="3263297E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>Explore words ending with –able and -</w:t>
            </w:r>
            <w:r w:rsidR="00720964">
              <w:rPr/>
              <w:t>ible</w:t>
            </w:r>
            <w:r w:rsidR="00720964">
              <w:rPr/>
              <w:t xml:space="preserve"> </w:t>
            </w:r>
          </w:p>
          <w:p w:rsidR="006C249F" w:rsidP="36535A26" w:rsidRDefault="00720964" w14:paraId="66D581FA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>Explore words ending with –ably and -</w:t>
            </w:r>
            <w:r w:rsidR="00720964">
              <w:rPr/>
              <w:t>ibly</w:t>
            </w:r>
          </w:p>
        </w:tc>
      </w:tr>
      <w:tr xmlns:wp14="http://schemas.microsoft.com/office/word/2010/wordml" w:rsidR="006C249F" w:rsidTr="36535A26" w14:paraId="4AF0B8D4" wp14:textId="77777777">
        <w:tc>
          <w:tcPr>
            <w:tcW w:w="225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17CC00DC" wp14:textId="77777777">
            <w:pPr>
              <w:widowControl w:val="0"/>
              <w:spacing w:line="240" w:lineRule="auto"/>
              <w:ind w:left="-540" w:right="360" w:firstLine="540"/>
              <w:rPr>
                <w:b w:val="1"/>
                <w:bCs w:val="1"/>
              </w:rPr>
            </w:pPr>
            <w:r w:rsidRPr="36535A26" w:rsidR="00720964">
              <w:rPr>
                <w:b w:val="1"/>
                <w:bCs w:val="1"/>
              </w:rPr>
              <w:t>Spring 2</w:t>
            </w:r>
          </w:p>
        </w:tc>
        <w:tc>
          <w:tcPr>
            <w:tcW w:w="1230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62E6B9AC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>Explore words with -</w:t>
            </w:r>
            <w:r w:rsidR="00720964">
              <w:rPr/>
              <w:t>cious</w:t>
            </w:r>
            <w:r w:rsidR="00720964">
              <w:rPr/>
              <w:t xml:space="preserve"> or -</w:t>
            </w:r>
            <w:r w:rsidR="00720964">
              <w:rPr/>
              <w:t>tious</w:t>
            </w:r>
            <w:r w:rsidR="00720964">
              <w:rPr/>
              <w:t xml:space="preserve"> endings</w:t>
            </w:r>
          </w:p>
          <w:p w:rsidR="006C249F" w:rsidP="36535A26" w:rsidRDefault="00720964" w14:paraId="11F7F023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>Explore words ending in -</w:t>
            </w:r>
            <w:r w:rsidR="00720964">
              <w:rPr/>
              <w:t>ent</w:t>
            </w:r>
            <w:r w:rsidR="00720964">
              <w:rPr/>
              <w:t>, -</w:t>
            </w:r>
            <w:r w:rsidR="00720964">
              <w:rPr/>
              <w:t>ence</w:t>
            </w:r>
            <w:r w:rsidR="00720964">
              <w:rPr/>
              <w:t>, -</w:t>
            </w:r>
            <w:r w:rsidR="00720964">
              <w:rPr/>
              <w:t>ency</w:t>
            </w:r>
            <w:r w:rsidR="00720964">
              <w:rPr/>
              <w:t xml:space="preserve"> </w:t>
            </w:r>
          </w:p>
          <w:p w:rsidR="006C249F" w:rsidP="36535A26" w:rsidRDefault="00720964" w14:paraId="22B8C905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>Explore words ending in -</w:t>
            </w:r>
            <w:r w:rsidR="00720964">
              <w:rPr/>
              <w:t>ant,-</w:t>
            </w:r>
            <w:r w:rsidR="00720964">
              <w:rPr/>
              <w:t>ance</w:t>
            </w:r>
            <w:r w:rsidR="00720964">
              <w:rPr/>
              <w:t>, -</w:t>
            </w:r>
            <w:r w:rsidR="00720964">
              <w:rPr/>
              <w:t>ancy</w:t>
            </w:r>
            <w:r w:rsidR="00720964">
              <w:rPr/>
              <w:t xml:space="preserve"> </w:t>
            </w:r>
          </w:p>
          <w:p w:rsidR="006C249F" w:rsidP="36535A26" w:rsidRDefault="00720964" w14:paraId="51A4C0D9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 xml:space="preserve">Focus on words with affixes from Y3/4 and Y5/6 statutory word list </w:t>
            </w:r>
          </w:p>
          <w:p w:rsidR="006C249F" w:rsidP="36535A26" w:rsidRDefault="00720964" w14:paraId="56099A80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 xml:space="preserve">Review commonly used and </w:t>
            </w:r>
            <w:r w:rsidR="00720964">
              <w:rPr/>
              <w:t>frequently</w:t>
            </w:r>
            <w:r w:rsidR="00720964">
              <w:rPr/>
              <w:t xml:space="preserve"> misspelt words </w:t>
            </w:r>
          </w:p>
        </w:tc>
      </w:tr>
      <w:tr xmlns:wp14="http://schemas.microsoft.com/office/word/2010/wordml" w:rsidR="006C249F" w:rsidTr="36535A26" w14:paraId="23F8691C" wp14:textId="77777777">
        <w:tc>
          <w:tcPr>
            <w:tcW w:w="225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0DCEF34A" wp14:textId="77777777">
            <w:pPr>
              <w:widowControl w:val="0"/>
              <w:spacing w:line="240" w:lineRule="auto"/>
              <w:ind w:left="-540" w:right="360" w:firstLine="540"/>
              <w:rPr>
                <w:b w:val="1"/>
                <w:bCs w:val="1"/>
              </w:rPr>
            </w:pPr>
            <w:r w:rsidRPr="36535A26" w:rsidR="00720964">
              <w:rPr>
                <w:b w:val="1"/>
                <w:bCs w:val="1"/>
              </w:rPr>
              <w:t>Summer 1</w:t>
            </w:r>
          </w:p>
        </w:tc>
        <w:tc>
          <w:tcPr>
            <w:tcW w:w="1230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1BCCB103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 xml:space="preserve">Explore words with silent letters such as </w:t>
            </w:r>
            <w:r w:rsidR="00720964">
              <w:rPr/>
              <w:t>b,k</w:t>
            </w:r>
            <w:r w:rsidR="00720964">
              <w:rPr/>
              <w:t xml:space="preserve">, or g </w:t>
            </w:r>
          </w:p>
          <w:p w:rsidR="006C249F" w:rsidP="36535A26" w:rsidRDefault="00720964" w14:paraId="5AB56807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 xml:space="preserve">Explore words </w:t>
            </w:r>
            <w:r w:rsidR="00720964">
              <w:rPr/>
              <w:t>containing</w:t>
            </w:r>
            <w:r w:rsidR="00720964">
              <w:rPr/>
              <w:t xml:space="preserve"> the letters </w:t>
            </w:r>
            <w:r w:rsidR="00720964">
              <w:rPr/>
              <w:t>ough</w:t>
            </w:r>
          </w:p>
          <w:p w:rsidR="006C249F" w:rsidP="36535A26" w:rsidRDefault="00720964" w14:paraId="729F1A6A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 xml:space="preserve">Focus on words with unstressed vowels from the statutory word list </w:t>
            </w:r>
          </w:p>
          <w:p w:rsidR="006C249F" w:rsidP="36535A26" w:rsidRDefault="00720964" w14:paraId="263DD156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 xml:space="preserve">Review use of apostrophe for contraction </w:t>
            </w:r>
          </w:p>
          <w:p w:rsidR="006C249F" w:rsidP="36535A26" w:rsidRDefault="00720964" w14:paraId="246EF578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>Review use of apostrophe for possession</w:t>
            </w:r>
          </w:p>
        </w:tc>
      </w:tr>
      <w:tr xmlns:wp14="http://schemas.microsoft.com/office/word/2010/wordml" w:rsidR="006C249F" w:rsidTr="36535A26" w14:paraId="693EEA7F" wp14:textId="77777777">
        <w:tc>
          <w:tcPr>
            <w:tcW w:w="225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2D702784" wp14:textId="77777777">
            <w:pPr>
              <w:widowControl w:val="0"/>
              <w:spacing w:line="240" w:lineRule="auto"/>
              <w:ind w:left="-540" w:right="360" w:firstLine="540"/>
              <w:rPr>
                <w:b w:val="1"/>
                <w:bCs w:val="1"/>
              </w:rPr>
            </w:pPr>
            <w:r w:rsidRPr="36535A26" w:rsidR="00720964">
              <w:rPr>
                <w:b w:val="1"/>
                <w:bCs w:val="1"/>
              </w:rPr>
              <w:t>Summer 2</w:t>
            </w:r>
          </w:p>
        </w:tc>
        <w:tc>
          <w:tcPr>
            <w:tcW w:w="1230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25E7DF26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 xml:space="preserve">Explore homophones and near homophones </w:t>
            </w:r>
          </w:p>
          <w:p w:rsidR="006C249F" w:rsidP="36535A26" w:rsidRDefault="00720964" w14:paraId="74211CDE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>Explore use of hyphen to create compound words</w:t>
            </w:r>
          </w:p>
          <w:p w:rsidR="006C249F" w:rsidP="36535A26" w:rsidRDefault="00720964" w14:paraId="093960DC" wp14:textId="77777777">
            <w:pPr>
              <w:widowControl w:val="0"/>
              <w:spacing w:line="240" w:lineRule="auto"/>
              <w:ind w:left="-540" w:right="360" w:firstLine="540"/>
            </w:pPr>
            <w:r w:rsidR="00720964">
              <w:rPr/>
              <w:t>Focus on morphology and etymology</w:t>
            </w:r>
          </w:p>
        </w:tc>
      </w:tr>
    </w:tbl>
    <w:p xmlns:wp14="http://schemas.microsoft.com/office/word/2010/wordml" w:rsidR="006C249F" w:rsidP="36535A26" w:rsidRDefault="006C249F" w14:paraId="5023141B" wp14:textId="77777777">
      <w:pPr>
        <w:ind w:left="-540" w:right="360" w:firstLine="540"/>
        <w:rPr>
          <w:b w:val="1"/>
          <w:bCs w:val="1"/>
        </w:rPr>
      </w:pPr>
    </w:p>
    <w:p xmlns:wp14="http://schemas.microsoft.com/office/word/2010/wordml" w:rsidR="006C249F" w:rsidP="36535A26" w:rsidRDefault="006C249F" w14:paraId="1F3B1409" wp14:textId="77777777">
      <w:pPr>
        <w:ind w:left="-540" w:right="360" w:firstLine="540"/>
      </w:pPr>
    </w:p>
    <w:p xmlns:wp14="http://schemas.microsoft.com/office/word/2010/wordml" w:rsidR="006C249F" w:rsidP="36535A26" w:rsidRDefault="006C249F" w14:paraId="562C75D1" wp14:textId="77777777">
      <w:pPr>
        <w:ind w:left="-540" w:right="360" w:firstLine="540"/>
      </w:pPr>
    </w:p>
    <w:p w:rsidR="36535A26" w:rsidP="36535A26" w:rsidRDefault="36535A26" w14:paraId="62AAE16A" w14:textId="2C36D24F">
      <w:pPr>
        <w:pStyle w:val="Normal"/>
        <w:ind w:left="-540" w:right="360" w:firstLine="540"/>
      </w:pPr>
    </w:p>
    <w:p w:rsidR="36535A26" w:rsidP="36535A26" w:rsidRDefault="36535A26" w14:paraId="1A462CD3" w14:textId="7AF0B9BA">
      <w:pPr>
        <w:pStyle w:val="Normal"/>
        <w:ind w:left="-540" w:right="360" w:firstLine="540"/>
      </w:pPr>
    </w:p>
    <w:p w:rsidR="28C0C519" w:rsidP="36535A26" w:rsidRDefault="28C0C519" w14:paraId="4276194D" w14:textId="1C2CB6A4">
      <w:pPr>
        <w:pStyle w:val="Normal"/>
        <w:ind w:left="-540" w:right="360" w:firstLine="0"/>
        <w:rPr>
          <w:b w:val="1"/>
          <w:bCs w:val="1"/>
        </w:rPr>
      </w:pPr>
      <w:r w:rsidRPr="36535A26" w:rsidR="28C0C519">
        <w:rPr>
          <w:b w:val="1"/>
          <w:bCs w:val="1"/>
        </w:rPr>
        <w:t>Handwriting in Year 5</w:t>
      </w:r>
    </w:p>
    <w:p xmlns:wp14="http://schemas.microsoft.com/office/word/2010/wordml" w:rsidR="006C249F" w:rsidP="36535A26" w:rsidRDefault="006C249F" w14:paraId="44FB30F8" wp14:textId="77777777">
      <w:pPr>
        <w:ind w:left="-540" w:right="360" w:firstLine="540"/>
      </w:pPr>
    </w:p>
    <w:tbl>
      <w:tblPr>
        <w:tblW w:w="14880" w:type="dxa"/>
        <w:tblInd w:w="-466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4880"/>
      </w:tblGrid>
      <w:tr xmlns:wp14="http://schemas.microsoft.com/office/word/2010/wordml" w:rsidR="006C249F" w:rsidTr="36535A26" w14:paraId="2F41ABB3" wp14:textId="77777777">
        <w:trPr>
          <w:trHeight w:val="825"/>
        </w:trPr>
        <w:tc>
          <w:tcPr>
            <w:tcW w:w="1488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3F04FF1F" wp14:textId="1A7FEE9D">
            <w:pPr>
              <w:ind w:left="-566" w:right="360" w:hanging="0"/>
              <w:rPr>
                <w:b w:val="1"/>
                <w:bCs w:val="1"/>
              </w:rPr>
            </w:pPr>
            <w:r w:rsidR="00720964">
              <w:rPr/>
              <w:t>Write legibly, fluently and with increasing speed by:</w:t>
            </w:r>
          </w:p>
          <w:p w:rsidR="006C249F" w:rsidP="36535A26" w:rsidRDefault="00720964" w14:paraId="09860690" wp14:textId="77777777">
            <w:pPr>
              <w:numPr>
                <w:ilvl w:val="0"/>
                <w:numId w:val="6"/>
              </w:numPr>
              <w:ind w:left="-540" w:right="360" w:firstLine="900"/>
              <w:rPr/>
            </w:pPr>
            <w:r w:rsidR="00720964">
              <w:rPr/>
              <w:t xml:space="preserve">choosing which shape of a letter to use when given choices and deciding </w:t>
            </w:r>
            <w:r w:rsidR="00720964">
              <w:rPr/>
              <w:t>whether or not</w:t>
            </w:r>
            <w:r w:rsidR="00720964">
              <w:rPr/>
              <w:t xml:space="preserve"> to join specific letters</w:t>
            </w:r>
          </w:p>
          <w:p w:rsidR="006C249F" w:rsidP="36535A26" w:rsidRDefault="00720964" w14:paraId="0FA07277" wp14:textId="77777777">
            <w:pPr>
              <w:numPr>
                <w:ilvl w:val="0"/>
                <w:numId w:val="6"/>
              </w:numPr>
              <w:ind w:left="-540" w:right="360" w:firstLine="900"/>
              <w:rPr/>
            </w:pPr>
            <w:r w:rsidR="00720964">
              <w:rPr/>
              <w:t>choosing the writing implement that is best suited to a task</w:t>
            </w:r>
          </w:p>
        </w:tc>
      </w:tr>
    </w:tbl>
    <w:p xmlns:wp14="http://schemas.microsoft.com/office/word/2010/wordml" w:rsidR="006C249F" w:rsidP="36535A26" w:rsidRDefault="006C249F" w14:paraId="3041E394" wp14:textId="77777777">
      <w:pPr>
        <w:ind w:left="-540" w:right="360" w:firstLine="540"/>
      </w:pPr>
    </w:p>
    <w:p xmlns:wp14="http://schemas.microsoft.com/office/word/2010/wordml" w:rsidR="006C249F" w:rsidP="36535A26" w:rsidRDefault="006C249F" w14:paraId="42C6D796" wp14:textId="77777777">
      <w:pPr>
        <w:ind w:left="-540" w:right="360" w:firstLine="540"/>
      </w:pPr>
    </w:p>
    <w:p xmlns:wp14="http://schemas.microsoft.com/office/word/2010/wordml" w:rsidR="006C249F" w:rsidP="36535A26" w:rsidRDefault="006C249F" w14:paraId="3D62997E" wp14:textId="5CA8F40F">
      <w:pPr>
        <w:pStyle w:val="Normal"/>
        <w:ind w:left="-540" w:right="360" w:firstLine="0"/>
        <w:rPr>
          <w:b w:val="1"/>
          <w:bCs w:val="1"/>
        </w:rPr>
      </w:pPr>
      <w:r w:rsidRPr="36535A26" w:rsidR="0230D370">
        <w:rPr>
          <w:b w:val="1"/>
          <w:bCs w:val="1"/>
        </w:rPr>
        <w:t>Writing in Year 5 (Composition)</w:t>
      </w:r>
    </w:p>
    <w:p xmlns:wp14="http://schemas.microsoft.com/office/word/2010/wordml" w:rsidR="006C249F" w:rsidP="36535A26" w:rsidRDefault="006C249F" w14:paraId="54E11D2A" wp14:textId="7F00466A">
      <w:pPr>
        <w:pStyle w:val="Normal"/>
        <w:ind w:left="-540" w:right="360" w:firstLine="0"/>
      </w:pPr>
    </w:p>
    <w:tbl>
      <w:tblPr>
        <w:tblW w:w="14880" w:type="dxa"/>
        <w:tblInd w:w="-466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2990"/>
      </w:tblGrid>
      <w:tr xmlns:wp14="http://schemas.microsoft.com/office/word/2010/wordml" w:rsidR="006C249F" w:rsidTr="36535A26" w14:paraId="4541D0A0" wp14:textId="77777777">
        <w:trPr>
          <w:trHeight w:val="825"/>
        </w:trPr>
        <w:tc>
          <w:tcPr>
            <w:tcW w:w="189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01F7CB5B" wp14:textId="1D7966F4">
            <w:pPr>
              <w:ind w:left="-540" w:right="360" w:hanging="26"/>
              <w:rPr>
                <w:rFonts w:ascii="Comfortaa" w:hAnsi="Comfortaa" w:eastAsia="Comfortaa" w:cs="Comfortaa"/>
              </w:rPr>
            </w:pPr>
            <w:r w:rsidR="00720964">
              <w:rPr/>
              <w:t>Pupils should be</w:t>
            </w:r>
            <w:r w:rsidR="15A27238">
              <w:rPr/>
              <w:t xml:space="preserve"> </w:t>
            </w:r>
            <w:r w:rsidR="00720964">
              <w:rPr/>
              <w:t>taught to plan</w:t>
            </w:r>
            <w:r w:rsidR="6E194243">
              <w:rPr/>
              <w:t xml:space="preserve"> </w:t>
            </w:r>
            <w:r w:rsidR="00720964">
              <w:rPr/>
              <w:t>their   writing by</w:t>
            </w:r>
            <w:r w:rsidR="046438C4">
              <w:rPr/>
              <w:t>:</w:t>
            </w:r>
          </w:p>
        </w:tc>
        <w:tc>
          <w:tcPr>
            <w:tcW w:w="1299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40CBFE7F" wp14:textId="089113CD">
            <w:pPr>
              <w:pStyle w:val="ListParagraph"/>
              <w:numPr>
                <w:ilvl w:val="0"/>
                <w:numId w:val="72"/>
              </w:numPr>
              <w:ind w:right="360"/>
              <w:rPr/>
            </w:pPr>
            <w:r w:rsidR="00720964">
              <w:rPr/>
              <w:t>identifying</w:t>
            </w:r>
            <w:r w:rsidR="00720964">
              <w:rPr/>
              <w:t xml:space="preserve"> the audience for and purpose of the writing, selecting the </w:t>
            </w:r>
            <w:r w:rsidR="00720964">
              <w:rPr/>
              <w:t>appropriate form</w:t>
            </w:r>
            <w:r w:rsidR="00720964">
              <w:rPr/>
              <w:t xml:space="preserve"> and using other similar writing as models for their own  </w:t>
            </w:r>
          </w:p>
          <w:p w:rsidR="006C249F" w:rsidP="36535A26" w:rsidRDefault="00720964" w14:paraId="0EBBB61E" wp14:textId="29F4080D">
            <w:pPr>
              <w:pStyle w:val="ListParagraph"/>
              <w:numPr>
                <w:ilvl w:val="0"/>
                <w:numId w:val="72"/>
              </w:numPr>
              <w:ind w:right="360"/>
              <w:rPr/>
            </w:pPr>
            <w:r w:rsidR="00720964">
              <w:rPr/>
              <w:t xml:space="preserve">noting and developing initial ideas, drawing on reading and research where necessary  </w:t>
            </w:r>
          </w:p>
          <w:p w:rsidR="006C249F" w:rsidP="36535A26" w:rsidRDefault="00720964" w14:paraId="5E1F2492" wp14:textId="2172A93F">
            <w:pPr>
              <w:pStyle w:val="ListParagraph"/>
              <w:numPr>
                <w:ilvl w:val="0"/>
                <w:numId w:val="72"/>
              </w:numPr>
              <w:ind w:right="360"/>
              <w:rPr/>
            </w:pPr>
            <w:r w:rsidR="00720964">
              <w:rPr/>
              <w:t xml:space="preserve">in writing narratives, considering how authors have developed characters and settings in what pupils have read, listened </w:t>
            </w:r>
            <w:r w:rsidR="00720964">
              <w:rPr/>
              <w:t>to</w:t>
            </w:r>
            <w:r w:rsidR="00720964">
              <w:rPr/>
              <w:t xml:space="preserve"> or seen performed  </w:t>
            </w:r>
          </w:p>
          <w:p w:rsidR="006C249F" w:rsidP="36535A26" w:rsidRDefault="006C249F" w14:paraId="31126E5D" wp14:textId="77777777">
            <w:pPr>
              <w:ind w:left="0" w:right="360" w:firstLine="540"/>
            </w:pPr>
          </w:p>
        </w:tc>
      </w:tr>
      <w:tr xmlns:wp14="http://schemas.microsoft.com/office/word/2010/wordml" w:rsidR="006C249F" w:rsidTr="36535A26" w14:paraId="168285AF" wp14:textId="77777777">
        <w:trPr>
          <w:trHeight w:val="825"/>
        </w:trPr>
        <w:tc>
          <w:tcPr>
            <w:tcW w:w="189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1B5DB4E4" wp14:textId="460CFE25">
            <w:pPr>
              <w:ind w:left="-566" w:right="360" w:hanging="0"/>
              <w:rPr>
                <w:b w:val="1"/>
                <w:bCs w:val="1"/>
              </w:rPr>
            </w:pPr>
            <w:r w:rsidR="00720964">
              <w:rPr/>
              <w:t>Pupils should</w:t>
            </w:r>
            <w:r w:rsidR="5BB8FFDD">
              <w:rPr/>
              <w:t xml:space="preserve"> be </w:t>
            </w:r>
            <w:r w:rsidR="00720964">
              <w:rPr/>
              <w:t xml:space="preserve">taught to draft </w:t>
            </w:r>
            <w:r w:rsidR="00720964">
              <w:rPr/>
              <w:t>and</w:t>
            </w:r>
            <w:r w:rsidR="00720964">
              <w:rPr/>
              <w:t xml:space="preserve">       write by:  </w:t>
            </w:r>
          </w:p>
        </w:tc>
        <w:tc>
          <w:tcPr>
            <w:tcW w:w="1299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5FFDB5C3" wp14:textId="77777777">
            <w:pPr>
              <w:pStyle w:val="ListParagraph"/>
              <w:numPr>
                <w:ilvl w:val="0"/>
                <w:numId w:val="71"/>
              </w:numPr>
              <w:ind w:right="360"/>
              <w:rPr/>
            </w:pPr>
            <w:r w:rsidR="00720964">
              <w:rPr/>
              <w:t xml:space="preserve">selecting </w:t>
            </w:r>
            <w:r w:rsidR="00720964">
              <w:rPr/>
              <w:t>appropriate grammar</w:t>
            </w:r>
            <w:r w:rsidR="00720964">
              <w:rPr/>
              <w:t xml:space="preserve"> and vocabulary, understanding how such choices can change and enhance meaning  </w:t>
            </w:r>
          </w:p>
          <w:p w:rsidR="006C249F" w:rsidP="36535A26" w:rsidRDefault="00720964" w14:paraId="15B87920" wp14:textId="675FF0D3">
            <w:pPr>
              <w:pStyle w:val="Normal"/>
              <w:ind w:left="0" w:right="360"/>
            </w:pPr>
            <w:r w:rsidR="40D5B8A1">
              <w:rPr/>
              <w:t>i</w:t>
            </w:r>
            <w:r w:rsidR="00720964">
              <w:rPr/>
              <w:t xml:space="preserve">n narratives, describing settings, characters and atmosphere and integrating dialogue to convey character and advance the action  </w:t>
            </w:r>
          </w:p>
          <w:p w:rsidR="006C249F" w:rsidP="36535A26" w:rsidRDefault="00720964" w14:paraId="0CE5B083" wp14:textId="77777777">
            <w:pPr>
              <w:pStyle w:val="ListParagraph"/>
              <w:numPr>
                <w:ilvl w:val="0"/>
                <w:numId w:val="70"/>
              </w:numPr>
              <w:ind w:right="360"/>
              <w:rPr/>
            </w:pPr>
            <w:r w:rsidR="00720964">
              <w:rPr/>
              <w:t xml:space="preserve">précising longer passages  </w:t>
            </w:r>
          </w:p>
          <w:p w:rsidR="006C249F" w:rsidP="36535A26" w:rsidRDefault="00720964" w14:paraId="5F3A84D4" wp14:textId="77777777">
            <w:pPr>
              <w:pStyle w:val="ListParagraph"/>
              <w:numPr>
                <w:ilvl w:val="0"/>
                <w:numId w:val="70"/>
              </w:numPr>
              <w:ind w:right="360"/>
              <w:rPr/>
            </w:pPr>
            <w:r w:rsidR="00720964">
              <w:rPr/>
              <w:t xml:space="preserve">using a wide range of devices to build cohesion within and across paragraphs  </w:t>
            </w:r>
          </w:p>
          <w:p w:rsidR="006C249F" w:rsidP="36535A26" w:rsidRDefault="00720964" w14:paraId="5CB28ABC" wp14:textId="77777777">
            <w:pPr>
              <w:pStyle w:val="ListParagraph"/>
              <w:numPr>
                <w:ilvl w:val="0"/>
                <w:numId w:val="70"/>
              </w:numPr>
              <w:ind w:right="360"/>
              <w:rPr/>
            </w:pPr>
            <w:r w:rsidR="00720964">
              <w:rPr/>
              <w:t xml:space="preserve">using further organisational and presentational devices to structure text and to guide the reader [for example, headings, bullet points, underlining]  </w:t>
            </w:r>
          </w:p>
        </w:tc>
      </w:tr>
      <w:tr xmlns:wp14="http://schemas.microsoft.com/office/word/2010/wordml" w:rsidR="006C249F" w:rsidTr="36535A26" w14:paraId="3BFBDD14" wp14:textId="77777777">
        <w:trPr>
          <w:trHeight w:val="825"/>
        </w:trPr>
        <w:tc>
          <w:tcPr>
            <w:tcW w:w="189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6D79805B" wp14:textId="03C1C5D5">
            <w:pPr>
              <w:ind w:left="-566" w:right="360" w:hanging="0"/>
              <w:rPr>
                <w:b w:val="1"/>
                <w:bCs w:val="1"/>
              </w:rPr>
            </w:pPr>
            <w:r w:rsidR="00720964">
              <w:rPr/>
              <w:t>Pupils should be</w:t>
            </w:r>
            <w:r w:rsidR="00720964">
              <w:rPr/>
              <w:t xml:space="preserve"> taught to evaluate</w:t>
            </w:r>
            <w:r w:rsidR="00720964">
              <w:rPr/>
              <w:t xml:space="preserve"> and edit by: </w:t>
            </w:r>
          </w:p>
        </w:tc>
        <w:tc>
          <w:tcPr>
            <w:tcW w:w="1299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522C60BB" wp14:textId="1C613F8E">
            <w:pPr>
              <w:pStyle w:val="ListParagraph"/>
              <w:numPr>
                <w:ilvl w:val="0"/>
                <w:numId w:val="3"/>
              </w:numPr>
              <w:ind w:right="360"/>
              <w:rPr/>
            </w:pPr>
            <w:r w:rsidR="00720964">
              <w:rPr/>
              <w:t xml:space="preserve">assessing the effectiveness of their own and others’ writing  </w:t>
            </w:r>
          </w:p>
          <w:p w:rsidR="006C249F" w:rsidP="36535A26" w:rsidRDefault="00720964" w14:paraId="5232C9C6" wp14:textId="77777777">
            <w:pPr>
              <w:pStyle w:val="ListParagraph"/>
              <w:numPr>
                <w:ilvl w:val="0"/>
                <w:numId w:val="3"/>
              </w:numPr>
              <w:ind w:right="360"/>
              <w:rPr/>
            </w:pPr>
            <w:r w:rsidR="00720964">
              <w:rPr/>
              <w:t xml:space="preserve">proposing changes to vocabulary, </w:t>
            </w:r>
            <w:r w:rsidR="00720964">
              <w:rPr/>
              <w:t>grammar</w:t>
            </w:r>
            <w:r w:rsidR="00720964">
              <w:rPr/>
              <w:t xml:space="preserve"> and punctuation to enhance effects and clarify meaning  </w:t>
            </w:r>
          </w:p>
          <w:p w:rsidR="006C249F" w:rsidP="36535A26" w:rsidRDefault="00720964" w14:paraId="3D39A721" wp14:textId="77777777">
            <w:pPr>
              <w:pStyle w:val="ListParagraph"/>
              <w:numPr>
                <w:ilvl w:val="0"/>
                <w:numId w:val="3"/>
              </w:numPr>
              <w:ind w:right="360"/>
              <w:rPr/>
            </w:pPr>
            <w:r w:rsidR="00720964">
              <w:rPr/>
              <w:t xml:space="preserve">ensuring the consistent and correct use of tense throughout a piece of writing  </w:t>
            </w:r>
          </w:p>
          <w:p w:rsidR="006C249F" w:rsidP="36535A26" w:rsidRDefault="00720964" w14:paraId="35D24481" wp14:textId="60579A43">
            <w:pPr>
              <w:pStyle w:val="ListParagraph"/>
              <w:numPr>
                <w:ilvl w:val="0"/>
                <w:numId w:val="3"/>
              </w:numPr>
              <w:ind w:right="360"/>
              <w:rPr/>
            </w:pPr>
            <w:r w:rsidR="00720964">
              <w:rPr/>
              <w:t xml:space="preserve">ensuring correct subject and verb agreement when using singular and plural, distinguishing between the language of speech </w:t>
            </w:r>
            <w:r w:rsidR="00720964">
              <w:rPr/>
              <w:t xml:space="preserve">and writing and choosing the </w:t>
            </w:r>
            <w:r w:rsidR="00720964">
              <w:rPr/>
              <w:t>appropriate register</w:t>
            </w:r>
            <w:r w:rsidR="00720964">
              <w:rPr/>
              <w:t xml:space="preserve">  </w:t>
            </w:r>
          </w:p>
        </w:tc>
      </w:tr>
      <w:tr xmlns:wp14="http://schemas.microsoft.com/office/word/2010/wordml" w:rsidR="006C249F" w:rsidTr="36535A26" w14:paraId="0C30667F" wp14:textId="77777777">
        <w:trPr>
          <w:trHeight w:val="825"/>
        </w:trPr>
        <w:tc>
          <w:tcPr>
            <w:tcW w:w="14880" w:type="dxa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0D8C7DC0" wp14:textId="77777777">
            <w:pPr>
              <w:ind w:left="-540" w:right="360" w:firstLine="0"/>
              <w:rPr>
                <w:b w:val="1"/>
                <w:bCs w:val="1"/>
              </w:rPr>
            </w:pPr>
            <w:r w:rsidR="00720964">
              <w:rPr/>
              <w:t xml:space="preserve">Pupils should be taught to proof-read for spelling and punctuation errors </w:t>
            </w:r>
          </w:p>
        </w:tc>
      </w:tr>
      <w:tr xmlns:wp14="http://schemas.microsoft.com/office/word/2010/wordml" w:rsidR="006C249F" w:rsidTr="36535A26" w14:paraId="1704C2F8" wp14:textId="77777777">
        <w:trPr>
          <w:trHeight w:val="825"/>
        </w:trPr>
        <w:tc>
          <w:tcPr>
            <w:tcW w:w="14880" w:type="dxa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49F" w:rsidP="36535A26" w:rsidRDefault="00720964" w14:paraId="56CEB826" wp14:textId="77777777">
            <w:pPr>
              <w:ind w:left="-540" w:right="360" w:firstLine="0"/>
            </w:pPr>
            <w:r w:rsidR="00720964">
              <w:rPr/>
              <w:t xml:space="preserve">Pupils should be taught to perform their own compositions, using </w:t>
            </w:r>
            <w:r w:rsidR="00720964">
              <w:rPr/>
              <w:t>appropriate intonation</w:t>
            </w:r>
            <w:r w:rsidR="00720964">
              <w:rPr/>
              <w:t xml:space="preserve">, volume, and movement so that meaning is clear. </w:t>
            </w:r>
          </w:p>
        </w:tc>
      </w:tr>
    </w:tbl>
    <w:p xmlns:wp14="http://schemas.microsoft.com/office/word/2010/wordml" w:rsidR="006C249F" w:rsidP="36535A26" w:rsidRDefault="006C249F" w14:paraId="2DE403A5" wp14:textId="77777777">
      <w:pPr>
        <w:ind w:left="-540" w:right="360" w:firstLine="540"/>
      </w:pPr>
    </w:p>
    <w:p xmlns:wp14="http://schemas.microsoft.com/office/word/2010/wordml" w:rsidR="006C249F" w:rsidP="36535A26" w:rsidRDefault="006C249F" w14:paraId="62431CDC" wp14:textId="77777777">
      <w:pPr>
        <w:ind w:left="-540" w:right="360" w:firstLine="540"/>
      </w:pPr>
    </w:p>
    <w:p xmlns:wp14="http://schemas.microsoft.com/office/word/2010/wordml" w:rsidR="006C249F" w:rsidP="36535A26" w:rsidRDefault="006C249F" w14:paraId="13CB595B" wp14:textId="5F57E9D5">
      <w:pPr>
        <w:pStyle w:val="Normal"/>
        <w:ind w:left="-540" w:right="360" w:firstLine="540"/>
      </w:pPr>
    </w:p>
    <w:sectPr w:rsidR="006C249F">
      <w:pgSz w:w="16838" w:h="11906" w:orient="landscape"/>
      <w:pgMar w:top="283" w:right="806" w:bottom="711" w:left="1440" w:header="1133" w:footer="1133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fortaa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1">
    <w:nsid w:val="a2a86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4926e9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5c758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2d0195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74ca1b3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6cfd99e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74eff31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6f2dcf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a9c96e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5dccf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30df3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6858fb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38a4b5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15ca25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7b7ed2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22c0e2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5f0a2e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df69c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da38d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11c9d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3cc351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4b0efe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2e4cc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47d10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42aed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5cdbac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5e7339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235dcd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0b1d2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4f1e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be9a7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7507f8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601b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69592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b97aa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854ce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d7d00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296ed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e145d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7320e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08634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ad493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feb44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bc931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33e77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b9195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21d06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90bd6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5d95b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107b6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5db4b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5791e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2e3de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2bc96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af651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473f0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1190f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f98e2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13de4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827264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F343B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021A9C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67247E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0B6DB3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B5F75FE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E0B779C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41A26B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2FF0D04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3017944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68E1B7E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F77751F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54D54D4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 w:ascii="" w:hAnsi="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 w:ascii="" w:hAnsi="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 w:ascii="" w:hAnsi="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 w:ascii="" w:hAnsi="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 w:ascii="" w:hAnsi="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 w:ascii="" w:hAnsi="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 w:ascii="" w:hAnsi="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 w:ascii="" w:hAnsi=""/>
        <w:u w:val="none"/>
      </w:rPr>
    </w:lvl>
  </w:abstract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360134021">
    <w:abstractNumId w:val="10"/>
  </w:num>
  <w:num w:numId="2" w16cid:durableId="882983809">
    <w:abstractNumId w:val="3"/>
  </w:num>
  <w:num w:numId="3" w16cid:durableId="2060352167">
    <w:abstractNumId w:val="12"/>
  </w:num>
  <w:num w:numId="4" w16cid:durableId="1511985724">
    <w:abstractNumId w:val="6"/>
  </w:num>
  <w:num w:numId="5" w16cid:durableId="374501803">
    <w:abstractNumId w:val="8"/>
  </w:num>
  <w:num w:numId="6" w16cid:durableId="907420605">
    <w:abstractNumId w:val="7"/>
  </w:num>
  <w:num w:numId="7" w16cid:durableId="1025136736">
    <w:abstractNumId w:val="1"/>
  </w:num>
  <w:num w:numId="8" w16cid:durableId="369458760">
    <w:abstractNumId w:val="4"/>
  </w:num>
  <w:num w:numId="9" w16cid:durableId="649796221">
    <w:abstractNumId w:val="5"/>
  </w:num>
  <w:num w:numId="10" w16cid:durableId="1518739952">
    <w:abstractNumId w:val="9"/>
  </w:num>
  <w:num w:numId="11" w16cid:durableId="1061251059">
    <w:abstractNumId w:val="2"/>
  </w:num>
  <w:num w:numId="12" w16cid:durableId="1164902477">
    <w:abstractNumId w:val="11"/>
  </w:num>
  <w:num w:numId="13" w16cid:durableId="76634177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9F"/>
    <w:rsid w:val="006C249F"/>
    <w:rsid w:val="00720964"/>
    <w:rsid w:val="01F6C5EA"/>
    <w:rsid w:val="0230D370"/>
    <w:rsid w:val="0386EB1A"/>
    <w:rsid w:val="0392964B"/>
    <w:rsid w:val="0392964B"/>
    <w:rsid w:val="046438C4"/>
    <w:rsid w:val="052E66AC"/>
    <w:rsid w:val="0AF59AC2"/>
    <w:rsid w:val="0AF59AC2"/>
    <w:rsid w:val="0BB0E6D8"/>
    <w:rsid w:val="0BB0E6D8"/>
    <w:rsid w:val="0C0B14AD"/>
    <w:rsid w:val="137FB8A2"/>
    <w:rsid w:val="14646AD2"/>
    <w:rsid w:val="151B8903"/>
    <w:rsid w:val="15A27238"/>
    <w:rsid w:val="16003B33"/>
    <w:rsid w:val="16B75964"/>
    <w:rsid w:val="16B75964"/>
    <w:rsid w:val="193F35A7"/>
    <w:rsid w:val="1956C5CE"/>
    <w:rsid w:val="1CEE240B"/>
    <w:rsid w:val="23B3DE38"/>
    <w:rsid w:val="27F109A0"/>
    <w:rsid w:val="28C0C519"/>
    <w:rsid w:val="2AFF9C2A"/>
    <w:rsid w:val="2EA3295B"/>
    <w:rsid w:val="36535A26"/>
    <w:rsid w:val="3B3A09F1"/>
    <w:rsid w:val="3E69ADAA"/>
    <w:rsid w:val="40D5B8A1"/>
    <w:rsid w:val="413033C7"/>
    <w:rsid w:val="4135C36D"/>
    <w:rsid w:val="42D6265A"/>
    <w:rsid w:val="45A84825"/>
    <w:rsid w:val="48599271"/>
    <w:rsid w:val="48680AC1"/>
    <w:rsid w:val="4C0BDE78"/>
    <w:rsid w:val="50950C92"/>
    <w:rsid w:val="5490080B"/>
    <w:rsid w:val="5A9D2E34"/>
    <w:rsid w:val="5BB8FFDD"/>
    <w:rsid w:val="699D7F72"/>
    <w:rsid w:val="6A54378E"/>
    <w:rsid w:val="6E194243"/>
    <w:rsid w:val="6EA33FE1"/>
    <w:rsid w:val="760D3FF0"/>
    <w:rsid w:val="7BA0ACC2"/>
    <w:rsid w:val="7C540B52"/>
    <w:rsid w:val="7D84E1FA"/>
    <w:rsid w:val="7D88D3BD"/>
    <w:rsid w:val="7DEFDBB3"/>
    <w:rsid w:val="7DEFD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F73E24"/>
  <w15:docId w15:val="{9FE2091C-A5C0-4754-89AA-01BE5C2043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662C9D3106646947514E21E17593A" ma:contentTypeVersion="16" ma:contentTypeDescription="Create a new document." ma:contentTypeScope="" ma:versionID="96a5ff0d7a2df3cc6e3ea5f990774969">
  <xsd:schema xmlns:xsd="http://www.w3.org/2001/XMLSchema" xmlns:xs="http://www.w3.org/2001/XMLSchema" xmlns:p="http://schemas.microsoft.com/office/2006/metadata/properties" xmlns:ns2="a0d545c5-4a2e-4319-b1eb-632b611914a4" xmlns:ns3="28829d87-650f-43ff-81c2-dc304c693a0c" targetNamespace="http://schemas.microsoft.com/office/2006/metadata/properties" ma:root="true" ma:fieldsID="51bb7085355a880c58338bfd6954f8e7" ns2:_="" ns3:_="">
    <xsd:import namespace="a0d545c5-4a2e-4319-b1eb-632b611914a4"/>
    <xsd:import namespace="28829d87-650f-43ff-81c2-dc304c693a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545c5-4a2e-4319-b1eb-632b611914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47aa368-31a3-4494-a788-bb63eedaa541}" ma:internalName="TaxCatchAll" ma:showField="CatchAllData" ma:web="a0d545c5-4a2e-4319-b1eb-632b61191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29d87-650f-43ff-81c2-dc304c69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a39136c-ea3c-4676-978d-e94f436d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d545c5-4a2e-4319-b1eb-632b611914a4" xsi:nil="true"/>
    <lcf76f155ced4ddcb4097134ff3c332f xmlns="28829d87-650f-43ff-81c2-dc304c693a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DF13AF-EFB4-41B2-9CF6-113162ABEA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5922D-B709-42D7-BBBB-CD6B7CC3B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545c5-4a2e-4319-b1eb-632b611914a4"/>
    <ds:schemaRef ds:uri="28829d87-650f-43ff-81c2-dc304c693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8E4B66-CCA3-43C7-9583-A4D1251F6825}">
  <ds:schemaRefs>
    <ds:schemaRef ds:uri="http://schemas.microsoft.com/office/2006/metadata/properties"/>
    <ds:schemaRef ds:uri="http://schemas.microsoft.com/office/infopath/2007/PartnerControls"/>
    <ds:schemaRef ds:uri="a0d545c5-4a2e-4319-b1eb-632b611914a4"/>
    <ds:schemaRef ds:uri="28829d87-650f-43ff-81c2-dc304c693a0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Katie Lake</cp:lastModifiedBy>
  <cp:revision>2</cp:revision>
  <dcterms:created xsi:type="dcterms:W3CDTF">2023-10-11T10:58:00Z</dcterms:created>
  <dcterms:modified xsi:type="dcterms:W3CDTF">2023-10-11T11:32:28Z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0x010100489662C9D3106646947514E21E17593A</vt:lpwstr>
  </property>
  <property fmtid="{D5CDD505-2E9C-101B-9397-08002B2CF9AE}" pid="3" name="MediaServiceImageTags">
    <vt:lpwstr/>
  </property>
</Properties>
</file>